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3.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3.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EDABB" w14:textId="4876E9BE" w:rsidR="00CA4A9D" w:rsidRDefault="009A2534" w:rsidP="00BD1387">
      <w:pPr>
        <w:pStyle w:val="Title1"/>
        <w:spacing w:after="0" w:line="240" w:lineRule="auto"/>
        <w:ind w:left="0" w:firstLine="0"/>
      </w:pPr>
      <w:r>
        <w:t xml:space="preserve">People and Places Board </w:t>
      </w:r>
      <w:r w:rsidR="00CA4A9D">
        <w:t>Update</w:t>
      </w:r>
    </w:p>
    <w:p w14:paraId="1AFAC2ED" w14:textId="77777777" w:rsidR="00BD1387" w:rsidRPr="00C803F3" w:rsidRDefault="00BD1387" w:rsidP="00BD1387">
      <w:pPr>
        <w:pStyle w:val="Title1"/>
        <w:spacing w:after="0" w:line="240" w:lineRule="auto"/>
        <w:ind w:left="0" w:firstLine="0"/>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F696096" w14:textId="77777777" w:rsidR="00BD1387" w:rsidRDefault="009B6F95" w:rsidP="00BD1387">
          <w:pPr>
            <w:spacing w:after="0" w:line="240" w:lineRule="auto"/>
            <w:ind w:left="0" w:firstLine="0"/>
            <w:rPr>
              <w:rStyle w:val="Style6"/>
            </w:rPr>
          </w:pPr>
          <w:r w:rsidRPr="00C803F3">
            <w:rPr>
              <w:rStyle w:val="Style6"/>
            </w:rPr>
            <w:t>Purpose of report</w:t>
          </w:r>
        </w:p>
        <w:p w14:paraId="5837A198" w14:textId="50C70DCD" w:rsidR="009B6F95" w:rsidRPr="00BD1387" w:rsidRDefault="00B17922" w:rsidP="00BD1387">
          <w:pPr>
            <w:spacing w:after="0" w:line="240" w:lineRule="auto"/>
            <w:ind w:left="0" w:firstLine="0"/>
            <w:rPr>
              <w:b/>
            </w:rPr>
          </w:pP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5C72777" w:rsidR="00795C95" w:rsidRDefault="002B08A7" w:rsidP="00BD1387">
          <w:pPr>
            <w:spacing w:after="0" w:line="240" w:lineRule="auto"/>
            <w:ind w:left="0" w:firstLine="0"/>
            <w:rPr>
              <w:rStyle w:val="Title3Char"/>
            </w:rPr>
          </w:pPr>
          <w:r>
            <w:rPr>
              <w:rStyle w:val="Title3Char"/>
            </w:rPr>
            <w:t>For information.</w:t>
          </w:r>
        </w:p>
      </w:sdtContent>
    </w:sdt>
    <w:p w14:paraId="5837A19A" w14:textId="77777777" w:rsidR="009B6F95" w:rsidRPr="00C803F3" w:rsidRDefault="009B6F95" w:rsidP="00BD1387">
      <w:pPr>
        <w:spacing w:after="0" w:line="240" w:lineRule="auto"/>
        <w:ind w:left="0" w:firstLine="0"/>
      </w:pPr>
    </w:p>
    <w:sdt>
      <w:sdtPr>
        <w:rPr>
          <w:rStyle w:val="Style6"/>
        </w:rPr>
        <w:id w:val="911819474"/>
        <w:lock w:val="sdtLocked"/>
        <w:placeholder>
          <w:docPart w:val="8E8D39C8ADA945B28543A4203DDCD7D0"/>
        </w:placeholder>
      </w:sdtPr>
      <w:sdtEndPr>
        <w:rPr>
          <w:rStyle w:val="Style6"/>
        </w:rPr>
      </w:sdtEndPr>
      <w:sdtContent>
        <w:p w14:paraId="32E837C9" w14:textId="77777777" w:rsidR="00BD1387" w:rsidRDefault="009B6F95" w:rsidP="00BD1387">
          <w:pPr>
            <w:spacing w:after="0" w:line="240" w:lineRule="auto"/>
            <w:ind w:left="0" w:firstLine="0"/>
            <w:rPr>
              <w:rStyle w:val="Style6"/>
            </w:rPr>
          </w:pPr>
          <w:r w:rsidRPr="00C803F3">
            <w:rPr>
              <w:rStyle w:val="Style6"/>
            </w:rPr>
            <w:t>Summary</w:t>
          </w:r>
        </w:p>
        <w:p w14:paraId="5837A19B" w14:textId="08AB6902" w:rsidR="009B6F95" w:rsidRPr="00A627DD" w:rsidRDefault="00B17922" w:rsidP="00BD1387">
          <w:pPr>
            <w:spacing w:after="0" w:line="240" w:lineRule="auto"/>
            <w:ind w:left="0" w:firstLine="0"/>
          </w:pPr>
        </w:p>
      </w:sdtContent>
    </w:sdt>
    <w:p w14:paraId="5837A19C" w14:textId="3B5B11D7" w:rsidR="009B6F95" w:rsidRDefault="00DF4C0A" w:rsidP="00BD1387">
      <w:pPr>
        <w:pStyle w:val="Title3"/>
        <w:spacing w:after="0" w:line="240" w:lineRule="auto"/>
        <w:ind w:left="0" w:firstLine="0"/>
      </w:pPr>
      <w:r>
        <w:t>This paper provides members with a brief update</w:t>
      </w:r>
      <w:r w:rsidR="00CA4A9D">
        <w:t xml:space="preserve"> on issues and policy areas not covered by other items on the agenda.</w:t>
      </w:r>
    </w:p>
    <w:p w14:paraId="2FC82CAA" w14:textId="77777777" w:rsidR="00BD1387" w:rsidRDefault="00BD1387" w:rsidP="00BD1387">
      <w:pPr>
        <w:pStyle w:val="Title3"/>
        <w:spacing w:after="0" w:line="240" w:lineRule="auto"/>
        <w:ind w:left="0" w:firstLine="0"/>
      </w:pPr>
    </w:p>
    <w:p w14:paraId="5837A19E"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7DA54F99">
                <wp:simplePos x="0" y="0"/>
                <wp:positionH relativeFrom="margin">
                  <wp:align>right</wp:align>
                </wp:positionH>
                <wp:positionV relativeFrom="paragraph">
                  <wp:posOffset>71120</wp:posOffset>
                </wp:positionV>
                <wp:extent cx="5705475" cy="1219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8895703" w:rsidR="0001186A" w:rsidRPr="00A627DD" w:rsidRDefault="0001186A" w:rsidP="00B84F31">
                                <w:pPr>
                                  <w:ind w:left="0" w:firstLine="0"/>
                                </w:pPr>
                                <w:r w:rsidRPr="00C803F3">
                                  <w:rPr>
                                    <w:rStyle w:val="Style6"/>
                                  </w:rPr>
                                  <w:t>Recommendation</w:t>
                                </w:r>
                              </w:p>
                            </w:sdtContent>
                          </w:sdt>
                          <w:p w14:paraId="06EDCEB6" w14:textId="320A21A2" w:rsidR="0001186A" w:rsidRPr="00CA4A9D" w:rsidRDefault="0001186A" w:rsidP="00B84F31">
                            <w:pPr>
                              <w:ind w:left="0" w:firstLine="0"/>
                              <w:rPr>
                                <w:rStyle w:val="Style6"/>
                                <w:b w:val="0"/>
                              </w:rPr>
                            </w:pPr>
                            <w:r w:rsidRPr="00CA4A9D">
                              <w:rPr>
                                <w:rStyle w:val="Style6"/>
                                <w:b w:val="0"/>
                              </w:rPr>
                              <w:t>Members are to note the contents o</w:t>
                            </w:r>
                            <w:r>
                              <w:rPr>
                                <w:rStyle w:val="Style6"/>
                                <w:b w:val="0"/>
                              </w:rPr>
                              <w:t>f the report.</w:t>
                            </w:r>
                          </w:p>
                          <w:p w14:paraId="5837A1DF" w14:textId="5A90052F" w:rsidR="0001186A" w:rsidRPr="00A627DD" w:rsidRDefault="00B1792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1186A" w:rsidRPr="00C803F3">
                                  <w:rPr>
                                    <w:rStyle w:val="Style6"/>
                                  </w:rPr>
                                  <w:t>Action</w:t>
                                </w:r>
                              </w:sdtContent>
                            </w:sdt>
                          </w:p>
                          <w:p w14:paraId="5837A1E1" w14:textId="134D57E7" w:rsidR="0001186A" w:rsidRDefault="0001186A">
                            <w:r>
                              <w:t>Officers to take forward any comments from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1883631">
              <v:shapetype id="_x0000_t202" coordsize="21600,21600" o:spt="202" path="m,l,21600r21600,l21600,xe" w14:anchorId="5837A1C9">
                <v:stroke joinstyle="miter"/>
                <v:path gradientshapeok="t" o:connecttype="rect"/>
              </v:shapetype>
              <v:shape id="Text Box 1" style="position:absolute;left:0;text-align:left;margin-left:398.05pt;margin-top:5.6pt;width:449.25pt;height:9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">
                <v:textbox>
                  <w:txbxContent>
                    <w:sdt>
                      <w:sdtPr>
                        <w:rPr>
                          <w:rStyle w:val="Style6"/>
                        </w:rPr>
                        <w:alias w:val="Recommendations"/>
                        <w:tag w:val="Recommendations"/>
                        <w:id w:val="-1634171231"/>
                        <w:placeholder>
                          <w:docPart w:val="6A9E8857DB8647FABF64567742B78AD3"/>
                        </w:placeholder>
                      </w:sdtPr>
                      <w:sdtEndPr>
                        <w:rPr>
                          <w:rStyle w:val="Style6"/>
                        </w:rPr>
                      </w:sdtEndPr>
                      <w:sdtContent>
                        <w:p w:rsidRPr="00A627DD" w:rsidR="0001186A" w:rsidP="00B84F31" w:rsidRDefault="0001186A" w14:paraId="08BF9F4B" w14:textId="28895703">
                          <w:pPr>
                            <w:ind w:left="0" w:firstLine="0"/>
                          </w:pPr>
                          <w:r w:rsidRPr="00C803F3">
                            <w:rPr>
                              <w:rStyle w:val="Style6"/>
                            </w:rPr>
                            <w:t>Recommendation</w:t>
                          </w:r>
                        </w:p>
                      </w:sdtContent>
                    </w:sdt>
                    <w:p w:rsidRPr="00CA4A9D" w:rsidR="0001186A" w:rsidP="00B84F31" w:rsidRDefault="0001186A" w14:paraId="57F21E45" w14:textId="320A21A2">
                      <w:pPr>
                        <w:ind w:left="0" w:firstLine="0"/>
                        <w:rPr>
                          <w:rStyle w:val="Style6"/>
                          <w:b w:val="0"/>
                        </w:rPr>
                      </w:pPr>
                      <w:r w:rsidRPr="00CA4A9D">
                        <w:rPr>
                          <w:rStyle w:val="Style6"/>
                          <w:b w:val="0"/>
                        </w:rPr>
                        <w:t>Members are to note the contents o</w:t>
                      </w:r>
                      <w:r>
                        <w:rPr>
                          <w:rStyle w:val="Style6"/>
                          <w:b w:val="0"/>
                        </w:rPr>
                        <w:t>f the report.</w:t>
                      </w:r>
                    </w:p>
                    <w:p w:rsidRPr="00A627DD" w:rsidR="0001186A" w:rsidP="00B84F31" w:rsidRDefault="00E732D9" w14:paraId="5CE446E2" w14:textId="5A90052F">
                      <w:pPr>
                        <w:ind w:left="0" w:firstLine="0"/>
                      </w:pPr>
                      <w:sdt>
                        <w:sdtPr>
                          <w:rPr>
                            <w:rStyle w:val="Style6"/>
                          </w:rPr>
                          <w:alias w:val="Action/s"/>
                          <w:tag w:val="Action/s"/>
                          <w:id w:val="450136090"/>
                          <w:placeholder>
                            <w:docPart w:val="116A86B4BA654E03A694D167A630844B"/>
                          </w:placeholder>
                        </w:sdtPr>
                        <w:sdtEndPr>
                          <w:rPr>
                            <w:rStyle w:val="Style6"/>
                          </w:rPr>
                        </w:sdtEndPr>
                        <w:sdtContent>
                          <w:r w:rsidRPr="00C803F3" w:rsidR="0001186A">
                            <w:rPr>
                              <w:rStyle w:val="Style6"/>
                            </w:rPr>
                            <w:t>Action</w:t>
                          </w:r>
                        </w:sdtContent>
                      </w:sdt>
                    </w:p>
                    <w:p w:rsidR="0001186A" w:rsidRDefault="0001186A" w14:paraId="2DF3A1D9" w14:textId="134D57E7">
                      <w:r>
                        <w:t>Officers to take forward any comments from members.</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1B443797" w:rsidR="009B6F95" w:rsidRDefault="009B6F95" w:rsidP="00B84F31">
      <w:pPr>
        <w:pStyle w:val="Title3"/>
      </w:pPr>
    </w:p>
    <w:p w14:paraId="2315521B" w14:textId="77777777" w:rsidR="004F2FEC" w:rsidRDefault="004F2FEC" w:rsidP="00B84F31">
      <w:pPr>
        <w:pStyle w:val="Title3"/>
      </w:pPr>
    </w:p>
    <w:p w14:paraId="5837A1A8" w14:textId="750EBF03" w:rsidR="009B6F95" w:rsidRPr="00C803F3" w:rsidRDefault="00B17922" w:rsidP="008F7572">
      <w:pPr>
        <w:spacing w:after="0" w:line="240" w:lineRule="auto"/>
      </w:pPr>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2B08A7">
            <w:t>Sonika Sidhu</w:t>
          </w:r>
          <w:r w:rsidR="008F7572">
            <w:br/>
          </w:r>
        </w:sdtContent>
      </w:sdt>
    </w:p>
    <w:p w14:paraId="5837A1A9" w14:textId="51C2BFE3" w:rsidR="009B6F95" w:rsidRDefault="00B17922" w:rsidP="008F7572">
      <w:pPr>
        <w:spacing w:after="0" w:line="240" w:lineRule="auto"/>
      </w:pPr>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2B08A7">
            <w:t>Principal Policy Adviser</w:t>
          </w:r>
          <w:r w:rsidR="008F7572">
            <w:br/>
          </w:r>
        </w:sdtContent>
      </w:sdt>
    </w:p>
    <w:p w14:paraId="5837A1AA" w14:textId="37485396" w:rsidR="009B6F95" w:rsidRDefault="00B17922" w:rsidP="008F7572">
      <w:pPr>
        <w:spacing w:after="0" w:line="240" w:lineRule="auto"/>
      </w:pPr>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CA4A9D" w:rsidRPr="00CA4A9D">
        <w:t>07775802327</w:t>
      </w:r>
    </w:p>
    <w:p w14:paraId="6CBB7F73" w14:textId="77777777" w:rsidR="008F7572" w:rsidRDefault="008F7572" w:rsidP="008F7572">
      <w:pPr>
        <w:spacing w:after="0" w:line="240" w:lineRule="auto"/>
      </w:pPr>
    </w:p>
    <w:p w14:paraId="5837A1AB" w14:textId="4067081F" w:rsidR="009B6F95" w:rsidRDefault="00B17922" w:rsidP="008F7572">
      <w:pPr>
        <w:pStyle w:val="Title3"/>
        <w:spacing w:after="0" w:line="240" w:lineRule="auto"/>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2B08A7">
            <w:t>Sonika.Sidhu@local.gov.uk</w:t>
          </w:r>
        </w:sdtContent>
      </w:sdt>
    </w:p>
    <w:p w14:paraId="5837A1B4" w14:textId="0C26E324" w:rsidR="009B6F95" w:rsidRDefault="005417A3" w:rsidP="00F019DA">
      <w:pPr>
        <w:spacing w:line="259" w:lineRule="auto"/>
        <w:ind w:left="0" w:firstLine="0"/>
      </w:pPr>
      <w:r>
        <w:br w:type="page"/>
      </w:r>
    </w:p>
    <w:p w14:paraId="3D5B6CA5" w14:textId="77777777" w:rsidR="00F019DA" w:rsidRDefault="00F019DA" w:rsidP="00F019DA">
      <w:pPr>
        <w:pStyle w:val="Title1"/>
        <w:spacing w:after="0" w:line="240" w:lineRule="auto"/>
        <w:ind w:left="0" w:firstLine="0"/>
      </w:pPr>
      <w:r>
        <w:lastRenderedPageBreak/>
        <w:t>People and Places Board Update Paper</w:t>
      </w:r>
    </w:p>
    <w:p w14:paraId="78F409D5" w14:textId="77777777" w:rsidR="008F7572" w:rsidRDefault="008F7572" w:rsidP="00F019DA">
      <w:pPr>
        <w:spacing w:after="0" w:line="240" w:lineRule="auto"/>
        <w:ind w:left="0" w:firstLine="0"/>
      </w:pPr>
    </w:p>
    <w:p w14:paraId="75383CAF" w14:textId="6FE9613F" w:rsidR="31498968" w:rsidRDefault="31498968" w:rsidP="0EC1F778">
      <w:pPr>
        <w:spacing w:after="0" w:line="240" w:lineRule="auto"/>
        <w:ind w:left="0" w:firstLine="0"/>
        <w:rPr>
          <w:rStyle w:val="ReportTemplate"/>
          <w:b/>
          <w:bCs/>
        </w:rPr>
      </w:pPr>
      <w:r w:rsidRPr="0EC1F778">
        <w:rPr>
          <w:rFonts w:eastAsia="Arial" w:cs="Arial"/>
          <w:b/>
          <w:bCs/>
        </w:rPr>
        <w:t>Employment and skills update</w:t>
      </w:r>
    </w:p>
    <w:p w14:paraId="1D88F912" w14:textId="18C4D9F6" w:rsidR="0EC1F778" w:rsidRDefault="0EC1F778" w:rsidP="0EC1F778">
      <w:pPr>
        <w:spacing w:after="0" w:line="240" w:lineRule="auto"/>
        <w:ind w:left="0"/>
        <w:rPr>
          <w:rFonts w:eastAsia="Arial" w:cs="Arial"/>
          <w:b/>
          <w:bCs/>
          <w:i/>
          <w:iCs/>
        </w:rPr>
      </w:pPr>
    </w:p>
    <w:p w14:paraId="5B7CCD83" w14:textId="1D7074E0" w:rsidR="31498968" w:rsidRDefault="31498968" w:rsidP="0EC1F778">
      <w:pPr>
        <w:spacing w:after="0"/>
        <w:ind w:left="0" w:firstLine="0"/>
        <w:jc w:val="both"/>
        <w:rPr>
          <w:rFonts w:eastAsia="Arial" w:cs="Arial"/>
          <w:i/>
          <w:iCs/>
        </w:rPr>
      </w:pPr>
      <w:r w:rsidRPr="0EC1F778">
        <w:rPr>
          <w:rFonts w:eastAsia="Arial" w:cs="Arial"/>
          <w:i/>
          <w:iCs/>
        </w:rPr>
        <w:t xml:space="preserve">Adult skills and lifelong learning </w:t>
      </w:r>
    </w:p>
    <w:p w14:paraId="5113D57E" w14:textId="541B2A92" w:rsidR="0EC1F778" w:rsidRDefault="0EC1F778" w:rsidP="0EC1F778">
      <w:pPr>
        <w:spacing w:after="0"/>
        <w:ind w:left="0" w:firstLine="0"/>
        <w:jc w:val="both"/>
        <w:rPr>
          <w:rFonts w:eastAsia="Arial" w:cs="Arial"/>
          <w:i/>
          <w:iCs/>
        </w:rPr>
      </w:pPr>
    </w:p>
    <w:p w14:paraId="6F28DA6F" w14:textId="47AD40F6" w:rsidR="31498968" w:rsidRDefault="31498968" w:rsidP="0EC1F778">
      <w:pPr>
        <w:pStyle w:val="ListParagraph"/>
        <w:spacing w:after="0"/>
        <w:jc w:val="both"/>
        <w:rPr>
          <w:rFonts w:asciiTheme="minorHAnsi" w:eastAsiaTheme="minorEastAsia" w:hAnsiTheme="minorHAnsi"/>
        </w:rPr>
      </w:pPr>
      <w:r w:rsidRPr="0EC1F778">
        <w:rPr>
          <w:rFonts w:eastAsia="Arial" w:cs="Arial"/>
        </w:rPr>
        <w:t xml:space="preserve">On 18 December, the Education Select Committee released its </w:t>
      </w:r>
      <w:hyperlink r:id="rId10">
        <w:r w:rsidRPr="0EC1F778">
          <w:rPr>
            <w:rStyle w:val="Hyperlink"/>
            <w:rFonts w:eastAsia="Arial" w:cs="Arial"/>
          </w:rPr>
          <w:t>recommendations</w:t>
        </w:r>
      </w:hyperlink>
      <w:r w:rsidRPr="0EC1F778">
        <w:rPr>
          <w:rFonts w:eastAsia="Arial" w:cs="Arial"/>
        </w:rPr>
        <w:t xml:space="preserve"> from its adult skills and lifelong learning inquiry. The LGA submitted written evidence and provided follow up material at the request of the Committee. The report recommends that there should be a community learning centre in every </w:t>
      </w:r>
      <w:r w:rsidR="09E3CD5E" w:rsidRPr="0EC1F778">
        <w:rPr>
          <w:rFonts w:eastAsia="Arial" w:cs="Arial"/>
        </w:rPr>
        <w:t>town and</w:t>
      </w:r>
      <w:r w:rsidRPr="0EC1F778">
        <w:rPr>
          <w:rFonts w:eastAsia="Arial" w:cs="Arial"/>
        </w:rPr>
        <w:t xml:space="preserve"> singles out providers of adult and community learning as “the jewel in the crown of the nation’s adult education landscape”. ACL providers include </w:t>
      </w:r>
      <w:r w:rsidR="27C2F80A" w:rsidRPr="0EC1F778">
        <w:rPr>
          <w:rFonts w:eastAsia="Arial" w:cs="Arial"/>
        </w:rPr>
        <w:t>many</w:t>
      </w:r>
      <w:r w:rsidRPr="0EC1F778">
        <w:rPr>
          <w:rFonts w:eastAsia="Arial" w:cs="Arial"/>
        </w:rPr>
        <w:t xml:space="preserve"> councils, who either directly deliver or commission this provision, so this is a positive endorsement of councils’ work. Building on this momentum, we will now take forward discussions with the Government and the Education Committee</w:t>
      </w:r>
      <w:r w:rsidR="0A59C666" w:rsidRPr="0EC1F778">
        <w:rPr>
          <w:rFonts w:eastAsia="Arial" w:cs="Arial"/>
        </w:rPr>
        <w:t xml:space="preserve"> and use the</w:t>
      </w:r>
      <w:r w:rsidR="6671D13F" w:rsidRPr="0EC1F778">
        <w:rPr>
          <w:rFonts w:eastAsia="Arial" w:cs="Arial"/>
        </w:rPr>
        <w:t xml:space="preserve"> content of the LGA </w:t>
      </w:r>
      <w:r w:rsidRPr="0EC1F778">
        <w:rPr>
          <w:rFonts w:eastAsia="Arial" w:cs="Arial"/>
        </w:rPr>
        <w:t xml:space="preserve">councillor handbook on making the best of </w:t>
      </w:r>
      <w:r w:rsidR="0A4B8D4C" w:rsidRPr="0EC1F778">
        <w:rPr>
          <w:rFonts w:eastAsia="Arial" w:cs="Arial"/>
        </w:rPr>
        <w:t xml:space="preserve">its </w:t>
      </w:r>
      <w:r w:rsidRPr="0EC1F778">
        <w:rPr>
          <w:rFonts w:eastAsia="Arial" w:cs="Arial"/>
        </w:rPr>
        <w:t>adult learning service</w:t>
      </w:r>
      <w:r w:rsidR="3415E6B4" w:rsidRPr="0EC1F778">
        <w:rPr>
          <w:rFonts w:eastAsia="Arial" w:cs="Arial"/>
        </w:rPr>
        <w:t xml:space="preserve"> </w:t>
      </w:r>
      <w:r w:rsidR="24C25ABB" w:rsidRPr="0EC1F778">
        <w:rPr>
          <w:rFonts w:eastAsia="Arial" w:cs="Arial"/>
        </w:rPr>
        <w:t>(</w:t>
      </w:r>
      <w:r w:rsidR="3415E6B4" w:rsidRPr="0EC1F778">
        <w:rPr>
          <w:rFonts w:eastAsia="Arial" w:cs="Arial"/>
        </w:rPr>
        <w:t>launched in October 2020</w:t>
      </w:r>
      <w:r w:rsidR="01BF141C" w:rsidRPr="0EC1F778">
        <w:rPr>
          <w:rFonts w:eastAsia="Arial" w:cs="Arial"/>
        </w:rPr>
        <w:t>)</w:t>
      </w:r>
      <w:r w:rsidR="3415E6B4" w:rsidRPr="0EC1F778">
        <w:rPr>
          <w:rFonts w:eastAsia="Arial" w:cs="Arial"/>
        </w:rPr>
        <w:t xml:space="preserve"> </w:t>
      </w:r>
      <w:r w:rsidR="5E563924" w:rsidRPr="0EC1F778">
        <w:rPr>
          <w:rFonts w:eastAsia="Arial" w:cs="Arial"/>
        </w:rPr>
        <w:t xml:space="preserve">to support these discussions. </w:t>
      </w:r>
      <w:hyperlink r:id="rId11">
        <w:r w:rsidRPr="0EC1F778">
          <w:rPr>
            <w:rStyle w:val="Hyperlink"/>
            <w:rFonts w:eastAsia="Arial" w:cs="Arial"/>
          </w:rPr>
          <w:t>Learning for Life: the role of adult community education in developing thriving local communities - A handbook for councillors | Local Government Association</w:t>
        </w:r>
      </w:hyperlink>
      <w:r w:rsidRPr="0EC1F778">
        <w:rPr>
          <w:rFonts w:eastAsia="Arial" w:cs="Arial"/>
        </w:rPr>
        <w:t xml:space="preserve">. </w:t>
      </w:r>
    </w:p>
    <w:p w14:paraId="1A50B805" w14:textId="7668DFB2" w:rsidR="0EC1F778" w:rsidRDefault="0EC1F778" w:rsidP="0EC1F778">
      <w:pPr>
        <w:spacing w:after="0"/>
        <w:ind w:left="0"/>
        <w:jc w:val="both"/>
        <w:rPr>
          <w:rFonts w:eastAsia="Arial" w:cs="Arial"/>
        </w:rPr>
      </w:pPr>
    </w:p>
    <w:p w14:paraId="407F66AC" w14:textId="5BAAA0BC" w:rsidR="31498968" w:rsidRDefault="31498968" w:rsidP="0EC1F778">
      <w:pPr>
        <w:spacing w:after="0"/>
        <w:ind w:left="0" w:firstLine="0"/>
        <w:jc w:val="both"/>
        <w:rPr>
          <w:rFonts w:eastAsia="Arial" w:cs="Arial"/>
          <w:i/>
          <w:iCs/>
        </w:rPr>
      </w:pPr>
      <w:r w:rsidRPr="0EC1F778">
        <w:rPr>
          <w:rFonts w:eastAsia="Arial" w:cs="Arial"/>
          <w:i/>
          <w:iCs/>
        </w:rPr>
        <w:t xml:space="preserve">Restart employment support for long term unemployed people </w:t>
      </w:r>
    </w:p>
    <w:p w14:paraId="694AD3DC" w14:textId="6FDF80E8" w:rsidR="0EC1F778" w:rsidRDefault="0EC1F778" w:rsidP="0EC1F778">
      <w:pPr>
        <w:spacing w:after="0"/>
        <w:ind w:left="0" w:firstLine="0"/>
        <w:jc w:val="both"/>
        <w:rPr>
          <w:rFonts w:eastAsia="Arial" w:cs="Arial"/>
          <w:i/>
          <w:iCs/>
        </w:rPr>
      </w:pPr>
    </w:p>
    <w:p w14:paraId="1D83EE76" w14:textId="02974889" w:rsidR="31498968" w:rsidRDefault="31498968" w:rsidP="0EC1F778">
      <w:pPr>
        <w:pStyle w:val="ListParagraph"/>
        <w:spacing w:after="0"/>
        <w:jc w:val="both"/>
      </w:pPr>
      <w:r w:rsidRPr="0EC1F778">
        <w:rPr>
          <w:rFonts w:eastAsia="Arial" w:cs="Arial"/>
        </w:rPr>
        <w:t xml:space="preserve">Our member authorities are concerned about the impact unemployment will have on their residents, communities and wider local economy as the Covid-19 crisis continues to unfold. </w:t>
      </w:r>
      <w:proofErr w:type="gramStart"/>
      <w:r w:rsidRPr="0EC1F778">
        <w:rPr>
          <w:rFonts w:eastAsia="Arial" w:cs="Arial"/>
        </w:rPr>
        <w:t>This is why</w:t>
      </w:r>
      <w:proofErr w:type="gramEnd"/>
      <w:r w:rsidRPr="0EC1F778">
        <w:rPr>
          <w:rFonts w:eastAsia="Arial" w:cs="Arial"/>
        </w:rPr>
        <w:t xml:space="preserve"> the LGA and our member authorities proactively engaged DWP since last summer to put forward practical suggestions on how employment support for the long term unemployed (12 months plus) could be delivered to best effect. </w:t>
      </w:r>
      <w:r w:rsidR="1CFB1E56" w:rsidRPr="0EC1F778">
        <w:rPr>
          <w:rFonts w:eastAsia="Arial" w:cs="Arial"/>
        </w:rPr>
        <w:t>W</w:t>
      </w:r>
      <w:r w:rsidRPr="0EC1F778">
        <w:rPr>
          <w:rFonts w:eastAsia="Arial" w:cs="Arial"/>
        </w:rPr>
        <w:t xml:space="preserve">e suggested this could be done by contracting at a local level, working with the grain of local service provision and devolved / local programmes, using a multi-agency referral system recognising not everyone out of work will use JCP, and that other organisations should be able to deliver it alongside ‘prime providers’.  </w:t>
      </w:r>
    </w:p>
    <w:p w14:paraId="5D69F294" w14:textId="763BE2FB" w:rsidR="0EC1F778" w:rsidRDefault="0EC1F778" w:rsidP="0EC1F778">
      <w:pPr>
        <w:spacing w:after="0"/>
        <w:ind w:left="0"/>
        <w:jc w:val="both"/>
        <w:rPr>
          <w:rFonts w:eastAsia="Arial" w:cs="Arial"/>
        </w:rPr>
      </w:pPr>
    </w:p>
    <w:p w14:paraId="12E60B76" w14:textId="7C628AA5" w:rsidR="31498968" w:rsidRDefault="31498968" w:rsidP="0EC1F778">
      <w:pPr>
        <w:pStyle w:val="ListParagraph"/>
        <w:spacing w:after="0"/>
        <w:jc w:val="both"/>
      </w:pPr>
      <w:r w:rsidRPr="0EC1F778">
        <w:rPr>
          <w:rFonts w:eastAsia="Arial" w:cs="Arial"/>
        </w:rPr>
        <w:t xml:space="preserve">In November, the Chancellor announced a three-year, £2.9 billion, national </w:t>
      </w:r>
      <w:hyperlink r:id="rId12">
        <w:r w:rsidRPr="0EC1F778">
          <w:rPr>
            <w:rStyle w:val="Hyperlink"/>
            <w:rFonts w:eastAsia="Arial" w:cs="Arial"/>
          </w:rPr>
          <w:t>Restart programme</w:t>
        </w:r>
      </w:hyperlink>
      <w:r w:rsidRPr="0EC1F778">
        <w:rPr>
          <w:rFonts w:eastAsia="Arial" w:cs="Arial"/>
        </w:rPr>
        <w:t xml:space="preserve"> to support long-term unemployed (LTU) people back to work, and DWP launched a national procurement exercise for it through its prime provider framework on 11 December. Restart is likely to commence in the summer.</w:t>
      </w:r>
    </w:p>
    <w:p w14:paraId="572B1B0B" w14:textId="072D4581" w:rsidR="0EC1F778" w:rsidRDefault="0EC1F778" w:rsidP="0EC1F778">
      <w:pPr>
        <w:spacing w:after="0"/>
        <w:ind w:left="0"/>
        <w:jc w:val="both"/>
        <w:rPr>
          <w:rFonts w:eastAsia="Arial" w:cs="Arial"/>
        </w:rPr>
      </w:pPr>
    </w:p>
    <w:p w14:paraId="7D1780B0" w14:textId="006D5A48" w:rsidR="31498968" w:rsidRDefault="31498968" w:rsidP="0EC1F778">
      <w:pPr>
        <w:pStyle w:val="ListParagraph"/>
        <w:spacing w:after="0"/>
        <w:jc w:val="both"/>
      </w:pPr>
      <w:r w:rsidRPr="0EC1F778">
        <w:rPr>
          <w:rFonts w:eastAsia="Arial" w:cs="Arial"/>
        </w:rPr>
        <w:t xml:space="preserve">While it remains a national programme, there are signs that DWP has listened to some of our calls and recognises the added value of local government input. For instance, the procurement document states that providers should engage local government, not duplicate existing activity, and work with local employers to create local jobs. In addition, on 21 December, DWP issued a letter to the LGA and other local government representatives seeking input on the national procurement exercise. For each Restart contract package area (CPA), it has invited one tender question for each area (end </w:t>
      </w:r>
      <w:r w:rsidRPr="0EC1F778">
        <w:rPr>
          <w:rFonts w:eastAsia="Arial" w:cs="Arial"/>
        </w:rPr>
        <w:lastRenderedPageBreak/>
        <w:t xml:space="preserve">January 2021), plus two nominated external assessors per CPA (end February) to review bidders’ responses to the question to inform DWP’s evaluation and selection. </w:t>
      </w:r>
    </w:p>
    <w:p w14:paraId="03AC945B" w14:textId="67EACD15" w:rsidR="0EC1F778" w:rsidRDefault="0EC1F778" w:rsidP="0EC1F778">
      <w:pPr>
        <w:spacing w:after="0"/>
        <w:ind w:left="0"/>
        <w:jc w:val="both"/>
        <w:rPr>
          <w:rFonts w:eastAsia="Arial" w:cs="Arial"/>
        </w:rPr>
      </w:pPr>
    </w:p>
    <w:p w14:paraId="4721C1C2" w14:textId="3535639E" w:rsidR="31498968" w:rsidRDefault="31498968" w:rsidP="0EC1F778">
      <w:pPr>
        <w:pStyle w:val="ListParagraph"/>
        <w:spacing w:after="0"/>
        <w:jc w:val="both"/>
        <w:rPr>
          <w:rFonts w:asciiTheme="minorHAnsi" w:eastAsiaTheme="minorEastAsia" w:hAnsiTheme="minorHAnsi"/>
        </w:rPr>
      </w:pPr>
      <w:r w:rsidRPr="0EC1F778">
        <w:rPr>
          <w:rFonts w:eastAsia="Arial" w:cs="Arial"/>
        </w:rPr>
        <w:t>The LGA will help the sector engage with Restart and continue to make the case to DWP to engage with the sector early on as it develop</w:t>
      </w:r>
      <w:r w:rsidR="08968B95" w:rsidRPr="0EC1F778">
        <w:rPr>
          <w:rFonts w:eastAsia="Arial" w:cs="Arial"/>
        </w:rPr>
        <w:t>s</w:t>
      </w:r>
      <w:r w:rsidRPr="0EC1F778">
        <w:rPr>
          <w:rFonts w:eastAsia="Arial" w:cs="Arial"/>
        </w:rPr>
        <w:t xml:space="preserve"> fu</w:t>
      </w:r>
      <w:r w:rsidR="3D6C481C" w:rsidRPr="0EC1F778">
        <w:rPr>
          <w:rFonts w:eastAsia="Arial" w:cs="Arial"/>
        </w:rPr>
        <w:t xml:space="preserve">rther </w:t>
      </w:r>
      <w:r w:rsidRPr="0EC1F778">
        <w:rPr>
          <w:rFonts w:eastAsia="Arial" w:cs="Arial"/>
        </w:rPr>
        <w:t xml:space="preserve">support </w:t>
      </w:r>
      <w:r w:rsidR="221B89C3" w:rsidRPr="0EC1F778">
        <w:rPr>
          <w:rFonts w:eastAsia="Arial" w:cs="Arial"/>
        </w:rPr>
        <w:t xml:space="preserve">programmes. This point was made at the LGA convened roundtable session </w:t>
      </w:r>
      <w:r w:rsidR="5E48000A" w:rsidRPr="0EC1F778">
        <w:rPr>
          <w:rFonts w:eastAsia="Arial" w:cs="Arial"/>
        </w:rPr>
        <w:t xml:space="preserve">bringing together </w:t>
      </w:r>
      <w:r w:rsidR="221B89C3" w:rsidRPr="0EC1F778">
        <w:rPr>
          <w:rFonts w:eastAsia="Arial" w:cs="Arial"/>
        </w:rPr>
        <w:t>P&amp;P and CR Lead M</w:t>
      </w:r>
      <w:r w:rsidR="5E9CADB3" w:rsidRPr="0EC1F778">
        <w:rPr>
          <w:rFonts w:eastAsia="Arial" w:cs="Arial"/>
        </w:rPr>
        <w:t xml:space="preserve">embers </w:t>
      </w:r>
      <w:r w:rsidR="221B89C3" w:rsidRPr="0EC1F778">
        <w:rPr>
          <w:rFonts w:eastAsia="Arial" w:cs="Arial"/>
        </w:rPr>
        <w:t>with the Minister for Employment, Mims Davies MP, on 21 December.</w:t>
      </w:r>
      <w:r w:rsidR="480D3AE4" w:rsidRPr="0EC1F778">
        <w:rPr>
          <w:rFonts w:eastAsia="Arial" w:cs="Arial"/>
        </w:rPr>
        <w:t xml:space="preserve"> An oral update will be provided.</w:t>
      </w:r>
    </w:p>
    <w:p w14:paraId="4059F109" w14:textId="14FE4BAA" w:rsidR="0EC1F778" w:rsidRDefault="0EC1F778" w:rsidP="0EC1F778">
      <w:pPr>
        <w:spacing w:after="0"/>
        <w:ind w:left="0"/>
        <w:jc w:val="both"/>
        <w:rPr>
          <w:rFonts w:eastAsia="Arial" w:cs="Arial"/>
        </w:rPr>
      </w:pPr>
    </w:p>
    <w:p w14:paraId="1C960065" w14:textId="4BF7054D" w:rsidR="31498968" w:rsidRDefault="31498968" w:rsidP="0EC1F778">
      <w:pPr>
        <w:spacing w:after="0"/>
        <w:ind w:left="0" w:firstLine="0"/>
        <w:jc w:val="both"/>
        <w:rPr>
          <w:rFonts w:eastAsia="Arial" w:cs="Arial"/>
          <w:i/>
          <w:iCs/>
        </w:rPr>
      </w:pPr>
      <w:r w:rsidRPr="0EC1F778">
        <w:rPr>
          <w:rFonts w:eastAsia="Arial" w:cs="Arial"/>
          <w:i/>
          <w:iCs/>
        </w:rPr>
        <w:t xml:space="preserve">Support the sector to lead / contribute to the Covid </w:t>
      </w:r>
      <w:r w:rsidR="00835073">
        <w:rPr>
          <w:rFonts w:eastAsia="Arial" w:cs="Arial"/>
          <w:i/>
          <w:iCs/>
        </w:rPr>
        <w:t>Response</w:t>
      </w:r>
    </w:p>
    <w:p w14:paraId="5933F892" w14:textId="4ED8FB55" w:rsidR="0EC1F778" w:rsidRDefault="0EC1F778" w:rsidP="0EC1F778">
      <w:pPr>
        <w:spacing w:after="0"/>
        <w:ind w:left="0" w:firstLine="0"/>
        <w:jc w:val="both"/>
        <w:rPr>
          <w:rFonts w:eastAsia="Arial" w:cs="Arial"/>
          <w:i/>
          <w:iCs/>
        </w:rPr>
      </w:pPr>
    </w:p>
    <w:p w14:paraId="3DB12DB0" w14:textId="1EF459DD" w:rsidR="31498968" w:rsidRDefault="31498968" w:rsidP="0EC1F778">
      <w:pPr>
        <w:pStyle w:val="ListParagraph"/>
        <w:spacing w:after="0"/>
        <w:jc w:val="both"/>
        <w:rPr>
          <w:rFonts w:asciiTheme="minorHAnsi" w:eastAsiaTheme="minorEastAsia" w:hAnsiTheme="minorHAnsi"/>
        </w:rPr>
      </w:pPr>
      <w:r w:rsidRPr="0EC1F778">
        <w:rPr>
          <w:rFonts w:eastAsia="Arial" w:cs="Arial"/>
          <w:lang w:val="en"/>
        </w:rPr>
        <w:t xml:space="preserve">Dealing with the economic and social implications </w:t>
      </w:r>
      <w:r w:rsidRPr="0EC1F778">
        <w:rPr>
          <w:rFonts w:eastAsia="Arial" w:cs="Arial"/>
        </w:rPr>
        <w:t>of the Covid-19 pandemic</w:t>
      </w:r>
      <w:r w:rsidRPr="0EC1F778">
        <w:rPr>
          <w:rFonts w:eastAsia="Arial" w:cs="Arial"/>
          <w:lang w:val="en"/>
        </w:rPr>
        <w:t xml:space="preserve"> and </w:t>
      </w:r>
      <w:proofErr w:type="spellStart"/>
      <w:r w:rsidRPr="0EC1F778">
        <w:rPr>
          <w:rFonts w:eastAsia="Arial" w:cs="Arial"/>
          <w:lang w:val="en"/>
        </w:rPr>
        <w:t>minimising</w:t>
      </w:r>
      <w:proofErr w:type="spellEnd"/>
      <w:r w:rsidRPr="0EC1F778">
        <w:rPr>
          <w:rFonts w:eastAsia="Arial" w:cs="Arial"/>
          <w:lang w:val="en"/>
        </w:rPr>
        <w:t xml:space="preserve"> the knock-on effects on communities is a priority for local government, as well as putting plans in place for recovery. </w:t>
      </w:r>
      <w:r w:rsidRPr="0EC1F778">
        <w:rPr>
          <w:rFonts w:eastAsia="Arial" w:cs="Arial"/>
        </w:rPr>
        <w:t>How areas will deal with it depends largely on the</w:t>
      </w:r>
      <w:r w:rsidR="2935DFE2" w:rsidRPr="0EC1F778">
        <w:rPr>
          <w:rFonts w:eastAsia="Arial" w:cs="Arial"/>
        </w:rPr>
        <w:t>ir</w:t>
      </w:r>
      <w:r w:rsidRPr="0EC1F778">
        <w:rPr>
          <w:rFonts w:eastAsia="Arial" w:cs="Arial"/>
        </w:rPr>
        <w:t xml:space="preserve"> unique economic and social conditions, the extent to which the Government engages </w:t>
      </w:r>
      <w:r w:rsidR="0888527B" w:rsidRPr="0EC1F778">
        <w:rPr>
          <w:rFonts w:eastAsia="Arial" w:cs="Arial"/>
        </w:rPr>
        <w:t>the sector</w:t>
      </w:r>
      <w:r w:rsidRPr="0EC1F778">
        <w:rPr>
          <w:rFonts w:eastAsia="Arial" w:cs="Arial"/>
        </w:rPr>
        <w:t xml:space="preserve"> in developing flexible policy responses, and </w:t>
      </w:r>
      <w:r w:rsidR="7BBAE850" w:rsidRPr="0EC1F778">
        <w:rPr>
          <w:rFonts w:eastAsia="Arial" w:cs="Arial"/>
        </w:rPr>
        <w:t xml:space="preserve">the </w:t>
      </w:r>
      <w:r w:rsidRPr="0EC1F778">
        <w:rPr>
          <w:rFonts w:eastAsia="Arial" w:cs="Arial"/>
        </w:rPr>
        <w:t>action local government itself can take, working alongside its partners at a national and local level.</w:t>
      </w:r>
      <w:r w:rsidR="5B91CA6D" w:rsidRPr="0EC1F778">
        <w:rPr>
          <w:rFonts w:eastAsia="Arial" w:cs="Arial"/>
        </w:rPr>
        <w:t xml:space="preserve"> </w:t>
      </w:r>
    </w:p>
    <w:p w14:paraId="08DB9F88" w14:textId="505B92F0" w:rsidR="0EC1F778" w:rsidRDefault="0EC1F778" w:rsidP="0EC1F778">
      <w:pPr>
        <w:spacing w:after="0"/>
        <w:ind w:left="0"/>
        <w:jc w:val="both"/>
        <w:rPr>
          <w:rFonts w:eastAsia="Arial" w:cs="Arial"/>
        </w:rPr>
      </w:pPr>
    </w:p>
    <w:p w14:paraId="612FD407" w14:textId="59E2CDC5" w:rsidR="31498968" w:rsidRDefault="31498968" w:rsidP="0EC1F778">
      <w:pPr>
        <w:pStyle w:val="ListParagraph"/>
        <w:spacing w:after="0"/>
        <w:jc w:val="both"/>
        <w:rPr>
          <w:rFonts w:asciiTheme="minorHAnsi" w:eastAsiaTheme="minorEastAsia" w:hAnsiTheme="minorHAnsi"/>
        </w:rPr>
      </w:pPr>
      <w:r w:rsidRPr="0EC1F778">
        <w:rPr>
          <w:rFonts w:eastAsia="Arial" w:cs="Arial"/>
        </w:rPr>
        <w:t xml:space="preserve">The sector has, and continues to do, incredible work to lead or contribute to local jobs and skills recovery efforts, but capacity and resource constraints offer little opportunity for the sector to share learning and ideas with each other. To save the sector time and resource and facilitate knowledge transfer, the LGA initiated two projects to be delivered by the end of March. These include: </w:t>
      </w:r>
    </w:p>
    <w:p w14:paraId="348AE6AA" w14:textId="324A674C" w:rsidR="0EC1F778" w:rsidRDefault="0EC1F778" w:rsidP="0EC1F778">
      <w:pPr>
        <w:spacing w:after="0"/>
        <w:ind w:left="0"/>
        <w:jc w:val="both"/>
        <w:rPr>
          <w:rFonts w:eastAsia="Arial" w:cs="Arial"/>
        </w:rPr>
      </w:pPr>
    </w:p>
    <w:p w14:paraId="26B7E612" w14:textId="63F5D848" w:rsidR="15AFC640" w:rsidRDefault="15AFC640" w:rsidP="003F250F">
      <w:pPr>
        <w:pStyle w:val="ListParagraph"/>
        <w:numPr>
          <w:ilvl w:val="1"/>
          <w:numId w:val="1"/>
        </w:numPr>
        <w:spacing w:after="0"/>
        <w:jc w:val="both"/>
      </w:pPr>
      <w:r w:rsidRPr="0EC1F778">
        <w:rPr>
          <w:color w:val="000000" w:themeColor="text1"/>
        </w:rPr>
        <w:t>an online ‘how to / top tips’ resource. This will focus on five themes critical to jobs and skills recovery, drawing on the knowledge and expertise of a representative group of twelve member authorities. The Learning and Work Institute (L&amp;W) has been commissioned to deliver this for us.</w:t>
      </w:r>
    </w:p>
    <w:p w14:paraId="48A13792" w14:textId="7626EFCF" w:rsidR="15AFC640" w:rsidRDefault="15AFC640" w:rsidP="003F250F">
      <w:pPr>
        <w:pStyle w:val="ListParagraph"/>
        <w:numPr>
          <w:ilvl w:val="1"/>
          <w:numId w:val="1"/>
        </w:numPr>
        <w:spacing w:after="0"/>
        <w:jc w:val="both"/>
        <w:rPr>
          <w:rFonts w:asciiTheme="minorHAnsi" w:eastAsiaTheme="minorEastAsia" w:hAnsiTheme="minorHAnsi"/>
          <w:color w:val="000000" w:themeColor="text1"/>
        </w:rPr>
      </w:pPr>
      <w:r w:rsidRPr="0EC1F778">
        <w:rPr>
          <w:rFonts w:eastAsia="Arial" w:cs="Arial"/>
          <w:color w:val="000000" w:themeColor="text1"/>
        </w:rPr>
        <w:t>Enhancing our existing online case study resource with new material that demonstrates local government’s role to support jobs and skills within their local area during the Covid-19 crisis and as they plan for recovery. Rocket Science will deliver this project.</w:t>
      </w:r>
    </w:p>
    <w:p w14:paraId="46F95BB2" w14:textId="76B63FE9" w:rsidR="0EC1F778" w:rsidRDefault="0EC1F778" w:rsidP="0EC1F778">
      <w:pPr>
        <w:ind w:left="-357" w:firstLine="0"/>
        <w:jc w:val="both"/>
        <w:rPr>
          <w:rFonts w:eastAsia="Arial" w:cs="Arial"/>
        </w:rPr>
      </w:pPr>
    </w:p>
    <w:p w14:paraId="525DCDBB" w14:textId="0D6C95D9" w:rsidR="15AFC640" w:rsidRDefault="15AFC640" w:rsidP="0EC1F778">
      <w:pPr>
        <w:spacing w:after="0" w:line="240" w:lineRule="auto"/>
        <w:rPr>
          <w:rFonts w:eastAsia="Times New Roman" w:cs="Arial"/>
          <w:b/>
          <w:bCs/>
        </w:rPr>
      </w:pPr>
      <w:r w:rsidRPr="0EC1F778">
        <w:rPr>
          <w:rFonts w:eastAsia="Times New Roman" w:cs="Arial"/>
          <w:b/>
          <w:bCs/>
        </w:rPr>
        <w:t>West Yorkshire Devolution deal</w:t>
      </w:r>
    </w:p>
    <w:p w14:paraId="38844E33" w14:textId="16F4D05E" w:rsidR="0EC1F778" w:rsidRDefault="0EC1F778" w:rsidP="0EC1F778">
      <w:pPr>
        <w:spacing w:after="0" w:line="240" w:lineRule="auto"/>
        <w:ind w:left="-357" w:firstLine="0"/>
        <w:rPr>
          <w:rFonts w:eastAsia="Arial" w:cs="Arial"/>
        </w:rPr>
      </w:pPr>
    </w:p>
    <w:p w14:paraId="589E2141" w14:textId="4E9D04F3" w:rsidR="00C7015D" w:rsidRDefault="00C7015D" w:rsidP="0EC1F778">
      <w:pPr>
        <w:pStyle w:val="ListParagraph"/>
        <w:rPr>
          <w:rFonts w:eastAsia="Times New Roman" w:cs="Arial"/>
        </w:rPr>
      </w:pPr>
      <w:r w:rsidRPr="0EC1F778">
        <w:rPr>
          <w:rFonts w:eastAsia="Times New Roman" w:cs="Arial"/>
        </w:rPr>
        <w:t xml:space="preserve">The </w:t>
      </w:r>
      <w:hyperlink r:id="rId13">
        <w:r w:rsidRPr="0EC1F778">
          <w:rPr>
            <w:rStyle w:val="Hyperlink"/>
            <w:rFonts w:eastAsia="Times New Roman" w:cs="Arial"/>
          </w:rPr>
          <w:t>Devolution Deal for West Yorkshire</w:t>
        </w:r>
      </w:hyperlink>
      <w:r w:rsidRPr="0EC1F778">
        <w:rPr>
          <w:rFonts w:eastAsia="Times New Roman" w:cs="Arial"/>
        </w:rPr>
        <w:t xml:space="preserve"> has reached a significant milestone, with the Order establishing a Mayoral Combined Authority for the region being laid in Parliament. If approved, the deal will unlock a new single pot of funding for economic growth in the region, worth £38 million a year for the next 30 years. This is alongside new powers over transport, education and housing and on top of further investment including, £317 from the Transforming Cities Fund and £3.2 million to support the development of housing sites across West Yorkshire.</w:t>
      </w:r>
    </w:p>
    <w:p w14:paraId="4A2CFAAA" w14:textId="77777777" w:rsidR="000B6F21" w:rsidRDefault="000B6F21" w:rsidP="000B6F21">
      <w:pPr>
        <w:pStyle w:val="ListParagraph"/>
        <w:numPr>
          <w:ilvl w:val="0"/>
          <w:numId w:val="0"/>
        </w:numPr>
        <w:ind w:left="360"/>
        <w:rPr>
          <w:rFonts w:eastAsia="Times New Roman" w:cs="Arial"/>
        </w:rPr>
      </w:pPr>
    </w:p>
    <w:p w14:paraId="2EEF647C" w14:textId="0B8AC3DF" w:rsidR="00D477C5" w:rsidRPr="0006208F" w:rsidRDefault="001B417B" w:rsidP="0006208F">
      <w:pPr>
        <w:pStyle w:val="ListParagraph"/>
        <w:rPr>
          <w:rFonts w:eastAsia="Times New Roman" w:cs="Arial"/>
        </w:rPr>
      </w:pPr>
      <w:r w:rsidRPr="0EC1F778">
        <w:rPr>
          <w:rStyle w:val="ReportTemplate"/>
          <w:rFonts w:eastAsia="Times New Roman" w:cs="Arial"/>
        </w:rPr>
        <w:lastRenderedPageBreak/>
        <w:t>The Mayor of West Yorkshire will also become the region’s Police and Crime Commissioner.</w:t>
      </w:r>
      <w:r w:rsidR="0006208F" w:rsidRPr="0EC1F778">
        <w:rPr>
          <w:rStyle w:val="ReportTemplate"/>
          <w:rFonts w:eastAsia="Times New Roman" w:cs="Arial"/>
        </w:rPr>
        <w:t xml:space="preserve"> </w:t>
      </w:r>
      <w:r w:rsidR="00B26C09" w:rsidRPr="0EC1F778">
        <w:rPr>
          <w:rFonts w:eastAsia="Times New Roman" w:cs="Arial"/>
        </w:rPr>
        <w:t xml:space="preserve">The region’s first Mayoral elections are scheduled to take place next year.  </w:t>
      </w:r>
      <w:r w:rsidR="00272934" w:rsidRPr="0EC1F778">
        <w:rPr>
          <w:rFonts w:eastAsia="Times New Roman" w:cs="Arial"/>
        </w:rPr>
        <w:t xml:space="preserve">While the deal is </w:t>
      </w:r>
      <w:proofErr w:type="gramStart"/>
      <w:r w:rsidR="00FF2CB4" w:rsidRPr="0EC1F778">
        <w:rPr>
          <w:rFonts w:eastAsia="Times New Roman" w:cs="Arial"/>
        </w:rPr>
        <w:t>similar to</w:t>
      </w:r>
      <w:proofErr w:type="gramEnd"/>
      <w:r w:rsidR="00272934" w:rsidRPr="0EC1F778">
        <w:rPr>
          <w:rFonts w:eastAsia="Times New Roman" w:cs="Arial"/>
        </w:rPr>
        <w:t xml:space="preserve"> previous devolution agreements,</w:t>
      </w:r>
      <w:r w:rsidR="004721B6" w:rsidRPr="0EC1F778">
        <w:rPr>
          <w:rFonts w:eastAsia="Times New Roman" w:cs="Arial"/>
        </w:rPr>
        <w:t xml:space="preserve"> </w:t>
      </w:r>
      <w:r w:rsidR="00FF2CB4" w:rsidRPr="0EC1F778">
        <w:rPr>
          <w:rFonts w:eastAsia="Times New Roman" w:cs="Arial"/>
        </w:rPr>
        <w:t xml:space="preserve">£101 million government </w:t>
      </w:r>
      <w:r w:rsidR="004B3484" w:rsidRPr="0EC1F778">
        <w:rPr>
          <w:rFonts w:eastAsia="Times New Roman" w:cs="Arial"/>
        </w:rPr>
        <w:t>funding for</w:t>
      </w:r>
      <w:r w:rsidR="004721B6" w:rsidRPr="0EC1F778">
        <w:rPr>
          <w:rFonts w:eastAsia="Times New Roman" w:cs="Arial"/>
        </w:rPr>
        <w:t xml:space="preserve"> flood management</w:t>
      </w:r>
      <w:r w:rsidR="004B3484" w:rsidRPr="0EC1F778">
        <w:rPr>
          <w:rFonts w:eastAsia="Times New Roman" w:cs="Arial"/>
        </w:rPr>
        <w:t xml:space="preserve"> and the piloting of</w:t>
      </w:r>
      <w:r w:rsidR="004721B6" w:rsidRPr="0EC1F778">
        <w:rPr>
          <w:rFonts w:eastAsia="Times New Roman" w:cs="Arial"/>
        </w:rPr>
        <w:t xml:space="preserve"> green infrastructure benchmarks </w:t>
      </w:r>
      <w:r w:rsidR="004B3484" w:rsidRPr="0EC1F778">
        <w:rPr>
          <w:rFonts w:eastAsia="Times New Roman" w:cs="Arial"/>
        </w:rPr>
        <w:t>appear new.</w:t>
      </w:r>
    </w:p>
    <w:p w14:paraId="75A377B0" w14:textId="2567370A" w:rsidR="00B26C09" w:rsidRDefault="00B26C09" w:rsidP="00B26C09">
      <w:pPr>
        <w:pStyle w:val="ListParagraph"/>
        <w:numPr>
          <w:ilvl w:val="0"/>
          <w:numId w:val="0"/>
        </w:numPr>
        <w:ind w:left="360"/>
        <w:rPr>
          <w:rFonts w:eastAsia="Times New Roman" w:cs="Arial"/>
        </w:rPr>
      </w:pPr>
    </w:p>
    <w:p w14:paraId="2BBB2230" w14:textId="451B60A2" w:rsidR="004B61EB" w:rsidRPr="004B61EB" w:rsidRDefault="004B61EB" w:rsidP="004B61EB">
      <w:pPr>
        <w:rPr>
          <w:rFonts w:eastAsia="Arial" w:cs="Arial"/>
        </w:rPr>
      </w:pPr>
    </w:p>
    <w:p w14:paraId="4656EE7C" w14:textId="1007D767" w:rsidR="004B61EB" w:rsidRDefault="004B61EB" w:rsidP="004B61EB">
      <w:pPr>
        <w:rPr>
          <w:rStyle w:val="ReportTemplate"/>
          <w:rFonts w:eastAsia="Arial" w:cs="Arial"/>
        </w:rPr>
      </w:pPr>
    </w:p>
    <w:p w14:paraId="17DF416B" w14:textId="4A96A789" w:rsidR="004B61EB" w:rsidRPr="004B61EB" w:rsidRDefault="004B61EB" w:rsidP="004B61EB">
      <w:pPr>
        <w:tabs>
          <w:tab w:val="left" w:pos="2170"/>
        </w:tabs>
        <w:rPr>
          <w:rFonts w:eastAsia="Arial" w:cs="Arial"/>
        </w:rPr>
      </w:pPr>
      <w:r>
        <w:tab/>
      </w:r>
      <w:r>
        <w:tab/>
      </w:r>
    </w:p>
    <w:sectPr w:rsidR="004B61EB" w:rsidRPr="004B61E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2F56D" w14:textId="77777777" w:rsidR="003F250F" w:rsidRPr="00C803F3" w:rsidRDefault="003F250F" w:rsidP="00C803F3">
      <w:r>
        <w:separator/>
      </w:r>
    </w:p>
  </w:endnote>
  <w:endnote w:type="continuationSeparator" w:id="0">
    <w:p w14:paraId="69587058" w14:textId="77777777" w:rsidR="003F250F" w:rsidRPr="00C803F3" w:rsidRDefault="003F250F" w:rsidP="00C803F3">
      <w:r>
        <w:continuationSeparator/>
      </w:r>
    </w:p>
  </w:endnote>
  <w:endnote w:type="continuationNotice" w:id="1">
    <w:p w14:paraId="65448745" w14:textId="77777777" w:rsidR="003F250F" w:rsidRDefault="003F25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D980" w14:textId="2EB10919" w:rsidR="00F019DA" w:rsidRDefault="00F019DA" w:rsidP="003219CC">
    <w:pPr>
      <w:widowControl w:val="0"/>
      <w:spacing w:after="0" w:line="220" w:lineRule="exact"/>
      <w:ind w:left="-709" w:right="-852" w:firstLine="0"/>
      <w:rPr>
        <w:rFonts w:eastAsia="Times New Roman" w:cs="Arial"/>
        <w:sz w:val="15"/>
        <w:szCs w:val="15"/>
        <w:lang w:eastAsia="en-GB"/>
      </w:rPr>
    </w:pPr>
  </w:p>
  <w:p w14:paraId="58B6D8D3" w14:textId="77777777" w:rsidR="00F019DA" w:rsidRPr="003219CC" w:rsidRDefault="00F019DA"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61E3A" w14:textId="77777777" w:rsidR="003F250F" w:rsidRPr="00C803F3" w:rsidRDefault="003F250F" w:rsidP="00C803F3">
      <w:r>
        <w:separator/>
      </w:r>
    </w:p>
  </w:footnote>
  <w:footnote w:type="continuationSeparator" w:id="0">
    <w:p w14:paraId="0DA21560" w14:textId="77777777" w:rsidR="003F250F" w:rsidRPr="00C803F3" w:rsidRDefault="003F250F" w:rsidP="00C803F3">
      <w:r>
        <w:continuationSeparator/>
      </w:r>
    </w:p>
  </w:footnote>
  <w:footnote w:type="continuationNotice" w:id="1">
    <w:p w14:paraId="0240A623" w14:textId="77777777" w:rsidR="003F250F" w:rsidRDefault="003F25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1186A" w:rsidRDefault="0001186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1186A" w:rsidRPr="00C25CA7" w14:paraId="5837A1D2" w14:textId="77777777" w:rsidTr="0EC1F778">
      <w:trPr>
        <w:trHeight w:val="416"/>
      </w:trPr>
      <w:tc>
        <w:tcPr>
          <w:tcW w:w="5812" w:type="dxa"/>
          <w:vMerge w:val="restart"/>
        </w:tcPr>
        <w:p w14:paraId="5837A1D0" w14:textId="70F8578A" w:rsidR="0001186A" w:rsidRPr="00C803F3" w:rsidRDefault="0EC1F778" w:rsidP="00C803F3">
          <w:r>
            <w:rPr>
              <w:noProof/>
            </w:rPr>
            <w:drawing>
              <wp:inline distT="0" distB="0" distL="0" distR="0" wp14:anchorId="5837A1DA" wp14:editId="40A5992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4513D5E3" w:rsidR="0001186A" w:rsidRPr="00C803F3" w:rsidRDefault="0001186A" w:rsidP="00C803F3">
              <w:r w:rsidRPr="00CA4A9D">
                <w:rPr>
                  <w:b/>
                </w:rPr>
                <w:t xml:space="preserve">People </w:t>
              </w:r>
              <w:r w:rsidR="00B17922">
                <w:rPr>
                  <w:b/>
                </w:rPr>
                <w:t>&amp;</w:t>
              </w:r>
              <w:r w:rsidRPr="00CA4A9D">
                <w:rPr>
                  <w:b/>
                </w:rPr>
                <w:t xml:space="preserve"> Places Board</w:t>
              </w:r>
            </w:p>
          </w:tc>
        </w:sdtContent>
      </w:sdt>
    </w:tr>
    <w:tr w:rsidR="0001186A" w14:paraId="5837A1D5" w14:textId="77777777" w:rsidTr="0EC1F778">
      <w:trPr>
        <w:trHeight w:val="406"/>
      </w:trPr>
      <w:tc>
        <w:tcPr>
          <w:tcW w:w="5812" w:type="dxa"/>
          <w:vMerge/>
        </w:tcPr>
        <w:p w14:paraId="5837A1D3" w14:textId="77777777" w:rsidR="0001186A" w:rsidRPr="00A627DD" w:rsidRDefault="0001186A" w:rsidP="00C803F3"/>
      </w:tc>
      <w:tc>
        <w:tcPr>
          <w:tcW w:w="4106" w:type="dxa"/>
        </w:tcPr>
        <w:sdt>
          <w:sdtPr>
            <w:alias w:val="Date"/>
            <w:tag w:val="Date"/>
            <w:id w:val="520906340"/>
            <w:placeholder>
              <w:docPart w:val="E5B1A8FCEEAC4E18972031C6FEC9B3DF"/>
            </w:placeholder>
            <w:date w:fullDate="2021-01-12T00:00:00Z">
              <w:dateFormat w:val="dd MMMM yyyy"/>
              <w:lid w:val="en-GB"/>
              <w:storeMappedDataAs w:val="dateTime"/>
              <w:calendar w:val="gregorian"/>
            </w:date>
          </w:sdtPr>
          <w:sdtEndPr/>
          <w:sdtContent>
            <w:p w14:paraId="2E0A0BB2" w14:textId="764C23C5" w:rsidR="0001186A" w:rsidRPr="00C803F3" w:rsidRDefault="00BD1387" w:rsidP="00C803F3">
              <w:r>
                <w:t>1</w:t>
              </w:r>
              <w:r w:rsidR="005E3FA6">
                <w:t>2 January</w:t>
              </w:r>
              <w:r>
                <w:t xml:space="preserve"> 202</w:t>
              </w:r>
              <w:r w:rsidR="005E3FA6">
                <w:t>1</w:t>
              </w:r>
            </w:p>
          </w:sdtContent>
        </w:sdt>
        <w:p w14:paraId="3A335F18" w14:textId="77777777" w:rsidR="00AF102F" w:rsidRDefault="00AF102F" w:rsidP="00C803F3"/>
      </w:tc>
    </w:tr>
    <w:tr w:rsidR="0001186A" w:rsidRPr="00C25CA7" w14:paraId="5837A1D8" w14:textId="77777777" w:rsidTr="0EC1F778">
      <w:trPr>
        <w:trHeight w:val="89"/>
      </w:trPr>
      <w:tc>
        <w:tcPr>
          <w:tcW w:w="5812" w:type="dxa"/>
          <w:vMerge/>
        </w:tcPr>
        <w:p w14:paraId="5837A1D6" w14:textId="77777777" w:rsidR="0001186A" w:rsidRPr="00A627DD" w:rsidRDefault="0001186A" w:rsidP="00C803F3"/>
      </w:tc>
      <w:tc>
        <w:tcPr>
          <w:tcW w:w="4106" w:type="dxa"/>
        </w:tcPr>
        <w:sdt>
          <w:sdtPr>
            <w:alias w:val="Item no."/>
            <w:tag w:val="Item no."/>
            <w:id w:val="-681896365"/>
            <w:placeholder>
              <w:docPart w:val="137399D0B90F4262B644F50D73180162"/>
            </w:placeholder>
          </w:sdtPr>
          <w:sdtEndPr/>
          <w:sdtContent>
            <w:p w14:paraId="5CD1FAD9" w14:textId="77777777" w:rsidR="0001186A" w:rsidRPr="00C803F3" w:rsidRDefault="0001186A" w:rsidP="00C803F3">
              <w:r>
                <w:t xml:space="preserve">  </w:t>
              </w:r>
            </w:p>
          </w:sdtContent>
        </w:sdt>
        <w:p w14:paraId="6F11111A" w14:textId="77777777" w:rsidR="00AF102F" w:rsidRDefault="00AF102F" w:rsidP="00C803F3"/>
      </w:tc>
    </w:tr>
  </w:tbl>
  <w:p w14:paraId="5837A1D9" w14:textId="77777777" w:rsidR="0001186A" w:rsidRDefault="00011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3772B"/>
    <w:multiLevelType w:val="multilevel"/>
    <w:tmpl w:val="C800439A"/>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1186A"/>
    <w:rsid w:val="00011B3B"/>
    <w:rsid w:val="00016097"/>
    <w:rsid w:val="00021DD5"/>
    <w:rsid w:val="000538C1"/>
    <w:rsid w:val="000558E1"/>
    <w:rsid w:val="000610B0"/>
    <w:rsid w:val="0006208F"/>
    <w:rsid w:val="00077F78"/>
    <w:rsid w:val="000B6F21"/>
    <w:rsid w:val="000D064F"/>
    <w:rsid w:val="000D11CA"/>
    <w:rsid w:val="000D5123"/>
    <w:rsid w:val="000E578D"/>
    <w:rsid w:val="000F69FB"/>
    <w:rsid w:val="00124411"/>
    <w:rsid w:val="00127ED5"/>
    <w:rsid w:val="00134554"/>
    <w:rsid w:val="00136B16"/>
    <w:rsid w:val="0014318C"/>
    <w:rsid w:val="001617D4"/>
    <w:rsid w:val="001656B6"/>
    <w:rsid w:val="00167381"/>
    <w:rsid w:val="00176587"/>
    <w:rsid w:val="00180DD6"/>
    <w:rsid w:val="00187D20"/>
    <w:rsid w:val="001B2AFF"/>
    <w:rsid w:val="001B36CE"/>
    <w:rsid w:val="001B417B"/>
    <w:rsid w:val="001C79DF"/>
    <w:rsid w:val="001E3761"/>
    <w:rsid w:val="001F54A0"/>
    <w:rsid w:val="00201B8B"/>
    <w:rsid w:val="0020329A"/>
    <w:rsid w:val="00207B42"/>
    <w:rsid w:val="002307E1"/>
    <w:rsid w:val="00242B5F"/>
    <w:rsid w:val="0025192C"/>
    <w:rsid w:val="0025248A"/>
    <w:rsid w:val="002539E9"/>
    <w:rsid w:val="00272934"/>
    <w:rsid w:val="0027407F"/>
    <w:rsid w:val="00280ED5"/>
    <w:rsid w:val="002A18A1"/>
    <w:rsid w:val="002B08A7"/>
    <w:rsid w:val="002B6629"/>
    <w:rsid w:val="002B7158"/>
    <w:rsid w:val="002B7645"/>
    <w:rsid w:val="002C3A8D"/>
    <w:rsid w:val="00301A51"/>
    <w:rsid w:val="00301DED"/>
    <w:rsid w:val="003219CC"/>
    <w:rsid w:val="00322207"/>
    <w:rsid w:val="00330798"/>
    <w:rsid w:val="00390B8E"/>
    <w:rsid w:val="003923E3"/>
    <w:rsid w:val="003A086E"/>
    <w:rsid w:val="003B40C6"/>
    <w:rsid w:val="003C58EB"/>
    <w:rsid w:val="003E5121"/>
    <w:rsid w:val="003F1C06"/>
    <w:rsid w:val="003F250F"/>
    <w:rsid w:val="004721B6"/>
    <w:rsid w:val="00472B42"/>
    <w:rsid w:val="0047531C"/>
    <w:rsid w:val="00497353"/>
    <w:rsid w:val="004B3484"/>
    <w:rsid w:val="004B61EB"/>
    <w:rsid w:val="004E2C7C"/>
    <w:rsid w:val="004E5639"/>
    <w:rsid w:val="004E782D"/>
    <w:rsid w:val="004F2FEC"/>
    <w:rsid w:val="00507BB1"/>
    <w:rsid w:val="005237E0"/>
    <w:rsid w:val="00535814"/>
    <w:rsid w:val="005417A3"/>
    <w:rsid w:val="00547E68"/>
    <w:rsid w:val="005561E4"/>
    <w:rsid w:val="00563E1B"/>
    <w:rsid w:val="00583C7E"/>
    <w:rsid w:val="005A298E"/>
    <w:rsid w:val="005A3E82"/>
    <w:rsid w:val="005A7EC9"/>
    <w:rsid w:val="005C0665"/>
    <w:rsid w:val="005E0825"/>
    <w:rsid w:val="005E3FA6"/>
    <w:rsid w:val="00601083"/>
    <w:rsid w:val="0060416C"/>
    <w:rsid w:val="006110D9"/>
    <w:rsid w:val="00612B95"/>
    <w:rsid w:val="006239FF"/>
    <w:rsid w:val="00663CBB"/>
    <w:rsid w:val="00672344"/>
    <w:rsid w:val="006911FB"/>
    <w:rsid w:val="006B6775"/>
    <w:rsid w:val="006E7D3B"/>
    <w:rsid w:val="00707C38"/>
    <w:rsid w:val="00712C86"/>
    <w:rsid w:val="00716330"/>
    <w:rsid w:val="0073394D"/>
    <w:rsid w:val="00754EDF"/>
    <w:rsid w:val="007622BA"/>
    <w:rsid w:val="007678B5"/>
    <w:rsid w:val="00784AF6"/>
    <w:rsid w:val="00795C95"/>
    <w:rsid w:val="0080661C"/>
    <w:rsid w:val="0082087F"/>
    <w:rsid w:val="00822779"/>
    <w:rsid w:val="0082686A"/>
    <w:rsid w:val="00831910"/>
    <w:rsid w:val="00835073"/>
    <w:rsid w:val="00840DB2"/>
    <w:rsid w:val="008417BE"/>
    <w:rsid w:val="00844902"/>
    <w:rsid w:val="00847735"/>
    <w:rsid w:val="00891AE9"/>
    <w:rsid w:val="008B50A3"/>
    <w:rsid w:val="008C0525"/>
    <w:rsid w:val="008C0D6F"/>
    <w:rsid w:val="008C15C8"/>
    <w:rsid w:val="008C19B6"/>
    <w:rsid w:val="008C44E6"/>
    <w:rsid w:val="008C7434"/>
    <w:rsid w:val="008D1159"/>
    <w:rsid w:val="008F030E"/>
    <w:rsid w:val="008F7572"/>
    <w:rsid w:val="009203B8"/>
    <w:rsid w:val="00921BD4"/>
    <w:rsid w:val="00925AE7"/>
    <w:rsid w:val="009A2534"/>
    <w:rsid w:val="009B1AA8"/>
    <w:rsid w:val="009B6434"/>
    <w:rsid w:val="009B6F95"/>
    <w:rsid w:val="009C2B3F"/>
    <w:rsid w:val="009D0C18"/>
    <w:rsid w:val="009D5557"/>
    <w:rsid w:val="009E1ED9"/>
    <w:rsid w:val="009F6B87"/>
    <w:rsid w:val="009F75C7"/>
    <w:rsid w:val="00A075F7"/>
    <w:rsid w:val="00A361D5"/>
    <w:rsid w:val="00A43421"/>
    <w:rsid w:val="00A64AD7"/>
    <w:rsid w:val="00A86429"/>
    <w:rsid w:val="00AE0258"/>
    <w:rsid w:val="00AE38F0"/>
    <w:rsid w:val="00AF102F"/>
    <w:rsid w:val="00B0615B"/>
    <w:rsid w:val="00B17922"/>
    <w:rsid w:val="00B26C09"/>
    <w:rsid w:val="00B41107"/>
    <w:rsid w:val="00B84F31"/>
    <w:rsid w:val="00BA37CD"/>
    <w:rsid w:val="00BB1EAE"/>
    <w:rsid w:val="00BB6199"/>
    <w:rsid w:val="00BD1387"/>
    <w:rsid w:val="00BD1DAC"/>
    <w:rsid w:val="00BF5FCF"/>
    <w:rsid w:val="00C1427A"/>
    <w:rsid w:val="00C321CB"/>
    <w:rsid w:val="00C33DDD"/>
    <w:rsid w:val="00C444F0"/>
    <w:rsid w:val="00C4779E"/>
    <w:rsid w:val="00C53A6C"/>
    <w:rsid w:val="00C5427B"/>
    <w:rsid w:val="00C7015D"/>
    <w:rsid w:val="00C803F3"/>
    <w:rsid w:val="00C8257F"/>
    <w:rsid w:val="00C82C17"/>
    <w:rsid w:val="00CA37E7"/>
    <w:rsid w:val="00CA4A9D"/>
    <w:rsid w:val="00CB149B"/>
    <w:rsid w:val="00CB1F60"/>
    <w:rsid w:val="00CB2B0D"/>
    <w:rsid w:val="00CB2EAB"/>
    <w:rsid w:val="00CD65CC"/>
    <w:rsid w:val="00CE3314"/>
    <w:rsid w:val="00D11433"/>
    <w:rsid w:val="00D35B22"/>
    <w:rsid w:val="00D36867"/>
    <w:rsid w:val="00D45B4D"/>
    <w:rsid w:val="00D477C5"/>
    <w:rsid w:val="00D47D38"/>
    <w:rsid w:val="00D504B9"/>
    <w:rsid w:val="00D9333B"/>
    <w:rsid w:val="00DA1F94"/>
    <w:rsid w:val="00DA548E"/>
    <w:rsid w:val="00DA7394"/>
    <w:rsid w:val="00DC48BD"/>
    <w:rsid w:val="00DC5149"/>
    <w:rsid w:val="00DD52F2"/>
    <w:rsid w:val="00DF4430"/>
    <w:rsid w:val="00DF4C0A"/>
    <w:rsid w:val="00E00B11"/>
    <w:rsid w:val="00E422CF"/>
    <w:rsid w:val="00E473D4"/>
    <w:rsid w:val="00E732D9"/>
    <w:rsid w:val="00E756C3"/>
    <w:rsid w:val="00E84330"/>
    <w:rsid w:val="00E85AE5"/>
    <w:rsid w:val="00E8669A"/>
    <w:rsid w:val="00EB204C"/>
    <w:rsid w:val="00EB65A0"/>
    <w:rsid w:val="00EC7460"/>
    <w:rsid w:val="00EE1FE1"/>
    <w:rsid w:val="00EE6DCF"/>
    <w:rsid w:val="00F019DA"/>
    <w:rsid w:val="00F07448"/>
    <w:rsid w:val="00F13966"/>
    <w:rsid w:val="00F154E3"/>
    <w:rsid w:val="00F17EC8"/>
    <w:rsid w:val="00F63CE9"/>
    <w:rsid w:val="00F772A6"/>
    <w:rsid w:val="00F86174"/>
    <w:rsid w:val="00F914A3"/>
    <w:rsid w:val="00F97677"/>
    <w:rsid w:val="00F97B89"/>
    <w:rsid w:val="00FD554A"/>
    <w:rsid w:val="00FD5612"/>
    <w:rsid w:val="00FE6F7E"/>
    <w:rsid w:val="00FF2CB4"/>
    <w:rsid w:val="01BF141C"/>
    <w:rsid w:val="025A0E2E"/>
    <w:rsid w:val="025B0276"/>
    <w:rsid w:val="029A1B34"/>
    <w:rsid w:val="047BCC41"/>
    <w:rsid w:val="05368DBE"/>
    <w:rsid w:val="069BB32D"/>
    <w:rsid w:val="0852B5F4"/>
    <w:rsid w:val="0888527B"/>
    <w:rsid w:val="08968B95"/>
    <w:rsid w:val="09E3CD5E"/>
    <w:rsid w:val="09EE8655"/>
    <w:rsid w:val="0A4B8D4C"/>
    <w:rsid w:val="0A59C666"/>
    <w:rsid w:val="0A6E7C56"/>
    <w:rsid w:val="0ADD28ED"/>
    <w:rsid w:val="0C673F08"/>
    <w:rsid w:val="0EC1F778"/>
    <w:rsid w:val="0F2C1F69"/>
    <w:rsid w:val="10F49A70"/>
    <w:rsid w:val="1126FCF0"/>
    <w:rsid w:val="11B9236E"/>
    <w:rsid w:val="13B3F397"/>
    <w:rsid w:val="15AFC640"/>
    <w:rsid w:val="16678B18"/>
    <w:rsid w:val="17409FE5"/>
    <w:rsid w:val="174AB397"/>
    <w:rsid w:val="176D4B9B"/>
    <w:rsid w:val="19C5EC14"/>
    <w:rsid w:val="1B050565"/>
    <w:rsid w:val="1B9A9E5D"/>
    <w:rsid w:val="1BDA8C22"/>
    <w:rsid w:val="1C61ECB9"/>
    <w:rsid w:val="1CB9C0BA"/>
    <w:rsid w:val="1CFB1E56"/>
    <w:rsid w:val="1DD4C5C3"/>
    <w:rsid w:val="1DEC43BA"/>
    <w:rsid w:val="1F559A4C"/>
    <w:rsid w:val="1F8B3DA5"/>
    <w:rsid w:val="20067FD9"/>
    <w:rsid w:val="21C8CFD2"/>
    <w:rsid w:val="221B89C3"/>
    <w:rsid w:val="248626FB"/>
    <w:rsid w:val="248AEE68"/>
    <w:rsid w:val="24C25ABB"/>
    <w:rsid w:val="24F128DB"/>
    <w:rsid w:val="2621F75C"/>
    <w:rsid w:val="26B8C9F3"/>
    <w:rsid w:val="275F7A4E"/>
    <w:rsid w:val="27C2F80A"/>
    <w:rsid w:val="27E164BE"/>
    <w:rsid w:val="284E4F92"/>
    <w:rsid w:val="28549A54"/>
    <w:rsid w:val="292FF1E1"/>
    <w:rsid w:val="2935DFE2"/>
    <w:rsid w:val="2998FBFD"/>
    <w:rsid w:val="2A7A97B6"/>
    <w:rsid w:val="2BF0B651"/>
    <w:rsid w:val="2D84FBD3"/>
    <w:rsid w:val="2DBEDE0E"/>
    <w:rsid w:val="2DF9461B"/>
    <w:rsid w:val="2E40EBF1"/>
    <w:rsid w:val="2F18621D"/>
    <w:rsid w:val="2F7F7BC5"/>
    <w:rsid w:val="3108EC53"/>
    <w:rsid w:val="31498968"/>
    <w:rsid w:val="3415E6B4"/>
    <w:rsid w:val="3679EAE7"/>
    <w:rsid w:val="37ED13B1"/>
    <w:rsid w:val="3A02E6FD"/>
    <w:rsid w:val="3C6CA2D4"/>
    <w:rsid w:val="3D6C481C"/>
    <w:rsid w:val="3DD1E23A"/>
    <w:rsid w:val="3E4FF9DA"/>
    <w:rsid w:val="41310A4E"/>
    <w:rsid w:val="4303DD69"/>
    <w:rsid w:val="432269FB"/>
    <w:rsid w:val="44880B5B"/>
    <w:rsid w:val="451EDDF2"/>
    <w:rsid w:val="4551D6B4"/>
    <w:rsid w:val="460E780A"/>
    <w:rsid w:val="46FC6923"/>
    <w:rsid w:val="47103E49"/>
    <w:rsid w:val="472B0889"/>
    <w:rsid w:val="47BFAC1D"/>
    <w:rsid w:val="480D3AE4"/>
    <w:rsid w:val="492463F8"/>
    <w:rsid w:val="49554490"/>
    <w:rsid w:val="49CCFB39"/>
    <w:rsid w:val="4B2DF735"/>
    <w:rsid w:val="4BEA8955"/>
    <w:rsid w:val="4C0D43DD"/>
    <w:rsid w:val="4C5CF03D"/>
    <w:rsid w:val="4F33D936"/>
    <w:rsid w:val="500BE27E"/>
    <w:rsid w:val="52943391"/>
    <w:rsid w:val="54492C4F"/>
    <w:rsid w:val="54CA6692"/>
    <w:rsid w:val="55DC7547"/>
    <w:rsid w:val="57D7CF5A"/>
    <w:rsid w:val="58760E9E"/>
    <w:rsid w:val="5958A752"/>
    <w:rsid w:val="5B155E2F"/>
    <w:rsid w:val="5B91CA6D"/>
    <w:rsid w:val="5E48000A"/>
    <w:rsid w:val="5E563924"/>
    <w:rsid w:val="5E9CADB3"/>
    <w:rsid w:val="62574CC3"/>
    <w:rsid w:val="660F704A"/>
    <w:rsid w:val="6671D13F"/>
    <w:rsid w:val="6673BA80"/>
    <w:rsid w:val="66EEC318"/>
    <w:rsid w:val="698EAE46"/>
    <w:rsid w:val="6A626D4C"/>
    <w:rsid w:val="6ABD56C6"/>
    <w:rsid w:val="6AE212DC"/>
    <w:rsid w:val="6BA92C33"/>
    <w:rsid w:val="6CC8EE04"/>
    <w:rsid w:val="6F22F778"/>
    <w:rsid w:val="7028A543"/>
    <w:rsid w:val="71C46029"/>
    <w:rsid w:val="75071E7B"/>
    <w:rsid w:val="76F3CC60"/>
    <w:rsid w:val="77DFA1CD"/>
    <w:rsid w:val="7828C029"/>
    <w:rsid w:val="79CBC685"/>
    <w:rsid w:val="7BBAE850"/>
    <w:rsid w:val="7C390F41"/>
    <w:rsid w:val="7C70BA5B"/>
    <w:rsid w:val="7DED3BDA"/>
    <w:rsid w:val="7FA329A3"/>
    <w:rsid w:val="7FC96F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37A195"/>
  <w15:docId w15:val="{94546960-6379-4EAB-B512-31DED2A8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8C1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5C8"/>
    <w:rPr>
      <w:rFonts w:ascii="Arial" w:eastAsiaTheme="minorHAnsi" w:hAnsi="Arial"/>
      <w:sz w:val="20"/>
      <w:szCs w:val="20"/>
      <w:lang w:eastAsia="en-US"/>
    </w:rPr>
  </w:style>
  <w:style w:type="character" w:styleId="FootnoteReference">
    <w:name w:val="footnote reference"/>
    <w:basedOn w:val="DefaultParagraphFont"/>
    <w:uiPriority w:val="99"/>
    <w:unhideWhenUsed/>
    <w:rsid w:val="008C15C8"/>
    <w:rPr>
      <w:vertAlign w:val="superscript"/>
    </w:rPr>
  </w:style>
  <w:style w:type="character" w:styleId="Hyperlink">
    <w:name w:val="Hyperlink"/>
    <w:basedOn w:val="DefaultParagraphFont"/>
    <w:uiPriority w:val="99"/>
    <w:unhideWhenUsed/>
    <w:rsid w:val="008C15C8"/>
    <w:rPr>
      <w:color w:val="0563C1" w:themeColor="hyperlink"/>
      <w:u w:val="single"/>
    </w:rPr>
  </w:style>
  <w:style w:type="paragraph" w:styleId="PlainText">
    <w:name w:val="Plain Text"/>
    <w:basedOn w:val="Normal"/>
    <w:link w:val="PlainTextChar"/>
    <w:uiPriority w:val="99"/>
    <w:semiHidden/>
    <w:unhideWhenUsed/>
    <w:rsid w:val="008C0525"/>
    <w:pPr>
      <w:spacing w:after="0" w:line="240" w:lineRule="auto"/>
      <w:ind w:left="0" w:firstLine="0"/>
    </w:pPr>
    <w:rPr>
      <w:rFonts w:cs="Arial"/>
    </w:rPr>
  </w:style>
  <w:style w:type="character" w:customStyle="1" w:styleId="PlainTextChar">
    <w:name w:val="Plain Text Char"/>
    <w:basedOn w:val="DefaultParagraphFont"/>
    <w:link w:val="PlainText"/>
    <w:uiPriority w:val="99"/>
    <w:semiHidden/>
    <w:rsid w:val="008C0525"/>
    <w:rPr>
      <w:rFonts w:ascii="Arial" w:eastAsiaTheme="minorHAnsi" w:hAnsi="Arial" w:cs="Arial"/>
      <w:lang w:eastAsia="en-US"/>
    </w:rPr>
  </w:style>
  <w:style w:type="character" w:customStyle="1" w:styleId="normaltextrun1">
    <w:name w:val="normaltextrun1"/>
    <w:basedOn w:val="DefaultParagraphFont"/>
    <w:rsid w:val="008C0525"/>
  </w:style>
  <w:style w:type="paragraph" w:styleId="NormalWeb">
    <w:name w:val="Normal (Web)"/>
    <w:basedOn w:val="Normal"/>
    <w:uiPriority w:val="99"/>
    <w:semiHidden/>
    <w:unhideWhenUsed/>
    <w:rsid w:val="00D36867"/>
    <w:pPr>
      <w:spacing w:after="300"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07B42"/>
    <w:rPr>
      <w:sz w:val="16"/>
      <w:szCs w:val="16"/>
    </w:rPr>
  </w:style>
  <w:style w:type="paragraph" w:styleId="CommentText">
    <w:name w:val="annotation text"/>
    <w:basedOn w:val="Normal"/>
    <w:link w:val="CommentTextChar"/>
    <w:uiPriority w:val="99"/>
    <w:unhideWhenUsed/>
    <w:rsid w:val="00207B42"/>
    <w:pPr>
      <w:overflowPunct w:val="0"/>
      <w:autoSpaceDE w:val="0"/>
      <w:autoSpaceDN w:val="0"/>
      <w:adjustRightInd w:val="0"/>
      <w:spacing w:after="0" w:line="240" w:lineRule="auto"/>
      <w:ind w:left="0" w:firstLine="0"/>
      <w:textAlignment w:val="baseline"/>
    </w:pPr>
    <w:rPr>
      <w:rFonts w:ascii="Frutiger 45 Light" w:eastAsia="Times New Roman" w:hAnsi="Frutiger 45 Light" w:cs="Times New Roman"/>
      <w:sz w:val="20"/>
      <w:szCs w:val="20"/>
    </w:rPr>
  </w:style>
  <w:style w:type="character" w:customStyle="1" w:styleId="CommentTextChar">
    <w:name w:val="Comment Text Char"/>
    <w:basedOn w:val="DefaultParagraphFont"/>
    <w:link w:val="CommentText"/>
    <w:uiPriority w:val="99"/>
    <w:rsid w:val="00207B42"/>
    <w:rPr>
      <w:rFonts w:ascii="Frutiger 45 Light" w:eastAsia="Times New Roman" w:hAnsi="Frutiger 45 Light" w:cs="Times New Roman"/>
      <w:sz w:val="20"/>
      <w:szCs w:val="20"/>
      <w:lang w:eastAsia="en-US"/>
    </w:rPr>
  </w:style>
  <w:style w:type="character" w:styleId="UnresolvedMention">
    <w:name w:val="Unresolved Mention"/>
    <w:basedOn w:val="DefaultParagraphFont"/>
    <w:uiPriority w:val="99"/>
    <w:semiHidden/>
    <w:unhideWhenUsed/>
    <w:rsid w:val="00A86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2343">
      <w:bodyDiv w:val="1"/>
      <w:marLeft w:val="0"/>
      <w:marRight w:val="0"/>
      <w:marTop w:val="0"/>
      <w:marBottom w:val="0"/>
      <w:divBdr>
        <w:top w:val="none" w:sz="0" w:space="0" w:color="auto"/>
        <w:left w:val="none" w:sz="0" w:space="0" w:color="auto"/>
        <w:bottom w:val="none" w:sz="0" w:space="0" w:color="auto"/>
        <w:right w:val="none" w:sz="0" w:space="0" w:color="auto"/>
      </w:divBdr>
      <w:divsChild>
        <w:div w:id="141971862">
          <w:marLeft w:val="0"/>
          <w:marRight w:val="0"/>
          <w:marTop w:val="0"/>
          <w:marBottom w:val="0"/>
          <w:divBdr>
            <w:top w:val="none" w:sz="0" w:space="0" w:color="auto"/>
            <w:left w:val="none" w:sz="0" w:space="0" w:color="auto"/>
            <w:bottom w:val="none" w:sz="0" w:space="0" w:color="auto"/>
            <w:right w:val="none" w:sz="0" w:space="0" w:color="auto"/>
          </w:divBdr>
          <w:divsChild>
            <w:div w:id="93717921">
              <w:marLeft w:val="0"/>
              <w:marRight w:val="0"/>
              <w:marTop w:val="0"/>
              <w:marBottom w:val="0"/>
              <w:divBdr>
                <w:top w:val="none" w:sz="0" w:space="0" w:color="auto"/>
                <w:left w:val="none" w:sz="0" w:space="0" w:color="auto"/>
                <w:bottom w:val="none" w:sz="0" w:space="0" w:color="auto"/>
                <w:right w:val="none" w:sz="0" w:space="0" w:color="auto"/>
              </w:divBdr>
              <w:divsChild>
                <w:div w:id="241763278">
                  <w:marLeft w:val="0"/>
                  <w:marRight w:val="0"/>
                  <w:marTop w:val="0"/>
                  <w:marBottom w:val="0"/>
                  <w:divBdr>
                    <w:top w:val="none" w:sz="0" w:space="0" w:color="auto"/>
                    <w:left w:val="none" w:sz="0" w:space="0" w:color="auto"/>
                    <w:bottom w:val="none" w:sz="0" w:space="0" w:color="auto"/>
                    <w:right w:val="none" w:sz="0" w:space="0" w:color="auto"/>
                  </w:divBdr>
                  <w:divsChild>
                    <w:div w:id="183636660">
                      <w:marLeft w:val="0"/>
                      <w:marRight w:val="0"/>
                      <w:marTop w:val="0"/>
                      <w:marBottom w:val="0"/>
                      <w:divBdr>
                        <w:top w:val="none" w:sz="0" w:space="0" w:color="auto"/>
                        <w:left w:val="none" w:sz="0" w:space="0" w:color="auto"/>
                        <w:bottom w:val="none" w:sz="0" w:space="0" w:color="auto"/>
                        <w:right w:val="none" w:sz="0" w:space="0" w:color="auto"/>
                      </w:divBdr>
                      <w:divsChild>
                        <w:div w:id="870922975">
                          <w:marLeft w:val="0"/>
                          <w:marRight w:val="0"/>
                          <w:marTop w:val="0"/>
                          <w:marBottom w:val="0"/>
                          <w:divBdr>
                            <w:top w:val="none" w:sz="0" w:space="0" w:color="auto"/>
                            <w:left w:val="none" w:sz="0" w:space="0" w:color="auto"/>
                            <w:bottom w:val="none" w:sz="0" w:space="0" w:color="auto"/>
                            <w:right w:val="none" w:sz="0" w:space="0" w:color="auto"/>
                          </w:divBdr>
                          <w:divsChild>
                            <w:div w:id="1613708961">
                              <w:marLeft w:val="0"/>
                              <w:marRight w:val="0"/>
                              <w:marTop w:val="0"/>
                              <w:marBottom w:val="0"/>
                              <w:divBdr>
                                <w:top w:val="none" w:sz="0" w:space="0" w:color="auto"/>
                                <w:left w:val="none" w:sz="0" w:space="0" w:color="auto"/>
                                <w:bottom w:val="none" w:sz="0" w:space="0" w:color="auto"/>
                                <w:right w:val="none" w:sz="0" w:space="0" w:color="auto"/>
                              </w:divBdr>
                              <w:divsChild>
                                <w:div w:id="1873837934">
                                  <w:marLeft w:val="0"/>
                                  <w:marRight w:val="0"/>
                                  <w:marTop w:val="0"/>
                                  <w:marBottom w:val="0"/>
                                  <w:divBdr>
                                    <w:top w:val="none" w:sz="0" w:space="0" w:color="auto"/>
                                    <w:left w:val="none" w:sz="0" w:space="0" w:color="auto"/>
                                    <w:bottom w:val="none" w:sz="0" w:space="0" w:color="auto"/>
                                    <w:right w:val="none" w:sz="0" w:space="0" w:color="auto"/>
                                  </w:divBdr>
                                  <w:divsChild>
                                    <w:div w:id="726033645">
                                      <w:marLeft w:val="0"/>
                                      <w:marRight w:val="0"/>
                                      <w:marTop w:val="0"/>
                                      <w:marBottom w:val="0"/>
                                      <w:divBdr>
                                        <w:top w:val="none" w:sz="0" w:space="0" w:color="auto"/>
                                        <w:left w:val="none" w:sz="0" w:space="0" w:color="auto"/>
                                        <w:bottom w:val="none" w:sz="0" w:space="0" w:color="auto"/>
                                        <w:right w:val="none" w:sz="0" w:space="0" w:color="auto"/>
                                      </w:divBdr>
                                      <w:divsChild>
                                        <w:div w:id="422342468">
                                          <w:marLeft w:val="0"/>
                                          <w:marRight w:val="0"/>
                                          <w:marTop w:val="0"/>
                                          <w:marBottom w:val="0"/>
                                          <w:divBdr>
                                            <w:top w:val="none" w:sz="0" w:space="0" w:color="auto"/>
                                            <w:left w:val="none" w:sz="0" w:space="0" w:color="auto"/>
                                            <w:bottom w:val="none" w:sz="0" w:space="0" w:color="auto"/>
                                            <w:right w:val="none" w:sz="0" w:space="0" w:color="auto"/>
                                          </w:divBdr>
                                          <w:divsChild>
                                            <w:div w:id="704184424">
                                              <w:marLeft w:val="0"/>
                                              <w:marRight w:val="0"/>
                                              <w:marTop w:val="0"/>
                                              <w:marBottom w:val="0"/>
                                              <w:divBdr>
                                                <w:top w:val="none" w:sz="0" w:space="0" w:color="auto"/>
                                                <w:left w:val="none" w:sz="0" w:space="0" w:color="auto"/>
                                                <w:bottom w:val="none" w:sz="0" w:space="0" w:color="auto"/>
                                                <w:right w:val="none" w:sz="0" w:space="0" w:color="auto"/>
                                              </w:divBdr>
                                              <w:divsChild>
                                                <w:div w:id="1512724000">
                                                  <w:marLeft w:val="0"/>
                                                  <w:marRight w:val="0"/>
                                                  <w:marTop w:val="0"/>
                                                  <w:marBottom w:val="0"/>
                                                  <w:divBdr>
                                                    <w:top w:val="none" w:sz="0" w:space="0" w:color="auto"/>
                                                    <w:left w:val="none" w:sz="0" w:space="0" w:color="auto"/>
                                                    <w:bottom w:val="none" w:sz="0" w:space="0" w:color="auto"/>
                                                    <w:right w:val="none" w:sz="0" w:space="0" w:color="auto"/>
                                                  </w:divBdr>
                                                  <w:divsChild>
                                                    <w:div w:id="979722669">
                                                      <w:marLeft w:val="0"/>
                                                      <w:marRight w:val="0"/>
                                                      <w:marTop w:val="0"/>
                                                      <w:marBottom w:val="0"/>
                                                      <w:divBdr>
                                                        <w:top w:val="single" w:sz="6" w:space="0" w:color="auto"/>
                                                        <w:left w:val="none" w:sz="0" w:space="0" w:color="auto"/>
                                                        <w:bottom w:val="single" w:sz="6" w:space="0" w:color="auto"/>
                                                        <w:right w:val="none" w:sz="0" w:space="0" w:color="auto"/>
                                                      </w:divBdr>
                                                      <w:divsChild>
                                                        <w:div w:id="1077899360">
                                                          <w:marLeft w:val="0"/>
                                                          <w:marRight w:val="0"/>
                                                          <w:marTop w:val="0"/>
                                                          <w:marBottom w:val="0"/>
                                                          <w:divBdr>
                                                            <w:top w:val="none" w:sz="0" w:space="0" w:color="auto"/>
                                                            <w:left w:val="none" w:sz="0" w:space="0" w:color="auto"/>
                                                            <w:bottom w:val="none" w:sz="0" w:space="0" w:color="auto"/>
                                                            <w:right w:val="none" w:sz="0" w:space="0" w:color="auto"/>
                                                          </w:divBdr>
                                                          <w:divsChild>
                                                            <w:div w:id="720861658">
                                                              <w:marLeft w:val="0"/>
                                                              <w:marRight w:val="0"/>
                                                              <w:marTop w:val="0"/>
                                                              <w:marBottom w:val="0"/>
                                                              <w:divBdr>
                                                                <w:top w:val="none" w:sz="0" w:space="0" w:color="auto"/>
                                                                <w:left w:val="none" w:sz="0" w:space="0" w:color="auto"/>
                                                                <w:bottom w:val="none" w:sz="0" w:space="0" w:color="auto"/>
                                                                <w:right w:val="none" w:sz="0" w:space="0" w:color="auto"/>
                                                              </w:divBdr>
                                                              <w:divsChild>
                                                                <w:div w:id="1757171528">
                                                                  <w:marLeft w:val="0"/>
                                                                  <w:marRight w:val="0"/>
                                                                  <w:marTop w:val="0"/>
                                                                  <w:marBottom w:val="0"/>
                                                                  <w:divBdr>
                                                                    <w:top w:val="none" w:sz="0" w:space="0" w:color="auto"/>
                                                                    <w:left w:val="none" w:sz="0" w:space="0" w:color="auto"/>
                                                                    <w:bottom w:val="none" w:sz="0" w:space="0" w:color="auto"/>
                                                                    <w:right w:val="none" w:sz="0" w:space="0" w:color="auto"/>
                                                                  </w:divBdr>
                                                                  <w:divsChild>
                                                                    <w:div w:id="1635059345">
                                                                      <w:marLeft w:val="0"/>
                                                                      <w:marRight w:val="0"/>
                                                                      <w:marTop w:val="0"/>
                                                                      <w:marBottom w:val="0"/>
                                                                      <w:divBdr>
                                                                        <w:top w:val="none" w:sz="0" w:space="0" w:color="auto"/>
                                                                        <w:left w:val="none" w:sz="0" w:space="0" w:color="auto"/>
                                                                        <w:bottom w:val="none" w:sz="0" w:space="0" w:color="auto"/>
                                                                        <w:right w:val="none" w:sz="0" w:space="0" w:color="auto"/>
                                                                      </w:divBdr>
                                                                      <w:divsChild>
                                                                        <w:div w:id="285233824">
                                                                          <w:marLeft w:val="0"/>
                                                                          <w:marRight w:val="0"/>
                                                                          <w:marTop w:val="0"/>
                                                                          <w:marBottom w:val="0"/>
                                                                          <w:divBdr>
                                                                            <w:top w:val="none" w:sz="0" w:space="0" w:color="auto"/>
                                                                            <w:left w:val="none" w:sz="0" w:space="0" w:color="auto"/>
                                                                            <w:bottom w:val="none" w:sz="0" w:space="0" w:color="auto"/>
                                                                            <w:right w:val="none" w:sz="0" w:space="0" w:color="auto"/>
                                                                          </w:divBdr>
                                                                          <w:divsChild>
                                                                            <w:div w:id="808859395">
                                                                              <w:marLeft w:val="0"/>
                                                                              <w:marRight w:val="0"/>
                                                                              <w:marTop w:val="0"/>
                                                                              <w:marBottom w:val="0"/>
                                                                              <w:divBdr>
                                                                                <w:top w:val="none" w:sz="0" w:space="0" w:color="auto"/>
                                                                                <w:left w:val="none" w:sz="0" w:space="0" w:color="auto"/>
                                                                                <w:bottom w:val="none" w:sz="0" w:space="0" w:color="auto"/>
                                                                                <w:right w:val="none" w:sz="0" w:space="0" w:color="auto"/>
                                                                              </w:divBdr>
                                                                              <w:divsChild>
                                                                                <w:div w:id="438109635">
                                                                                  <w:marLeft w:val="0"/>
                                                                                  <w:marRight w:val="0"/>
                                                                                  <w:marTop w:val="0"/>
                                                                                  <w:marBottom w:val="0"/>
                                                                                  <w:divBdr>
                                                                                    <w:top w:val="none" w:sz="0" w:space="0" w:color="auto"/>
                                                                                    <w:left w:val="none" w:sz="0" w:space="0" w:color="auto"/>
                                                                                    <w:bottom w:val="none" w:sz="0" w:space="0" w:color="auto"/>
                                                                                    <w:right w:val="none" w:sz="0" w:space="0" w:color="auto"/>
                                                                                  </w:divBdr>
                                                                                  <w:divsChild>
                                                                                    <w:div w:id="185293047">
                                                                                      <w:marLeft w:val="0"/>
                                                                                      <w:marRight w:val="0"/>
                                                                                      <w:marTop w:val="0"/>
                                                                                      <w:marBottom w:val="0"/>
                                                                                      <w:divBdr>
                                                                                        <w:top w:val="none" w:sz="0" w:space="0" w:color="auto"/>
                                                                                        <w:left w:val="none" w:sz="0" w:space="0" w:color="auto"/>
                                                                                        <w:bottom w:val="none" w:sz="0" w:space="0" w:color="auto"/>
                                                                                        <w:right w:val="none" w:sz="0" w:space="0" w:color="auto"/>
                                                                                      </w:divBdr>
                                                                                    </w:div>
                                                                                    <w:div w:id="392122125">
                                                                                      <w:marLeft w:val="0"/>
                                                                                      <w:marRight w:val="0"/>
                                                                                      <w:marTop w:val="0"/>
                                                                                      <w:marBottom w:val="0"/>
                                                                                      <w:divBdr>
                                                                                        <w:top w:val="none" w:sz="0" w:space="0" w:color="auto"/>
                                                                                        <w:left w:val="none" w:sz="0" w:space="0" w:color="auto"/>
                                                                                        <w:bottom w:val="none" w:sz="0" w:space="0" w:color="auto"/>
                                                                                        <w:right w:val="none" w:sz="0" w:space="0" w:color="auto"/>
                                                                                      </w:divBdr>
                                                                                    </w:div>
                                                                                    <w:div w:id="732506426">
                                                                                      <w:marLeft w:val="0"/>
                                                                                      <w:marRight w:val="0"/>
                                                                                      <w:marTop w:val="0"/>
                                                                                      <w:marBottom w:val="0"/>
                                                                                      <w:divBdr>
                                                                                        <w:top w:val="none" w:sz="0" w:space="0" w:color="auto"/>
                                                                                        <w:left w:val="none" w:sz="0" w:space="0" w:color="auto"/>
                                                                                        <w:bottom w:val="none" w:sz="0" w:space="0" w:color="auto"/>
                                                                                        <w:right w:val="none" w:sz="0" w:space="0" w:color="auto"/>
                                                                                      </w:divBdr>
                                                                                    </w:div>
                                                                                    <w:div w:id="1047686313">
                                                                                      <w:marLeft w:val="0"/>
                                                                                      <w:marRight w:val="0"/>
                                                                                      <w:marTop w:val="0"/>
                                                                                      <w:marBottom w:val="0"/>
                                                                                      <w:divBdr>
                                                                                        <w:top w:val="none" w:sz="0" w:space="0" w:color="auto"/>
                                                                                        <w:left w:val="none" w:sz="0" w:space="0" w:color="auto"/>
                                                                                        <w:bottom w:val="none" w:sz="0" w:space="0" w:color="auto"/>
                                                                                        <w:right w:val="none" w:sz="0" w:space="0" w:color="auto"/>
                                                                                      </w:divBdr>
                                                                                    </w:div>
                                                                                    <w:div w:id="1065642959">
                                                                                      <w:marLeft w:val="0"/>
                                                                                      <w:marRight w:val="0"/>
                                                                                      <w:marTop w:val="0"/>
                                                                                      <w:marBottom w:val="0"/>
                                                                                      <w:divBdr>
                                                                                        <w:top w:val="none" w:sz="0" w:space="0" w:color="auto"/>
                                                                                        <w:left w:val="none" w:sz="0" w:space="0" w:color="auto"/>
                                                                                        <w:bottom w:val="none" w:sz="0" w:space="0" w:color="auto"/>
                                                                                        <w:right w:val="none" w:sz="0" w:space="0" w:color="auto"/>
                                                                                      </w:divBdr>
                                                                                    </w:div>
                                                                                  </w:divsChild>
                                                                                </w:div>
                                                                                <w:div w:id="498469046">
                                                                                  <w:marLeft w:val="0"/>
                                                                                  <w:marRight w:val="0"/>
                                                                                  <w:marTop w:val="0"/>
                                                                                  <w:marBottom w:val="0"/>
                                                                                  <w:divBdr>
                                                                                    <w:top w:val="none" w:sz="0" w:space="0" w:color="auto"/>
                                                                                    <w:left w:val="none" w:sz="0" w:space="0" w:color="auto"/>
                                                                                    <w:bottom w:val="none" w:sz="0" w:space="0" w:color="auto"/>
                                                                                    <w:right w:val="none" w:sz="0" w:space="0" w:color="auto"/>
                                                                                  </w:divBdr>
                                                                                  <w:divsChild>
                                                                                    <w:div w:id="516311856">
                                                                                      <w:marLeft w:val="0"/>
                                                                                      <w:marRight w:val="0"/>
                                                                                      <w:marTop w:val="0"/>
                                                                                      <w:marBottom w:val="0"/>
                                                                                      <w:divBdr>
                                                                                        <w:top w:val="none" w:sz="0" w:space="0" w:color="auto"/>
                                                                                        <w:left w:val="none" w:sz="0" w:space="0" w:color="auto"/>
                                                                                        <w:bottom w:val="none" w:sz="0" w:space="0" w:color="auto"/>
                                                                                        <w:right w:val="none" w:sz="0" w:space="0" w:color="auto"/>
                                                                                      </w:divBdr>
                                                                                    </w:div>
                                                                                    <w:div w:id="599679746">
                                                                                      <w:marLeft w:val="0"/>
                                                                                      <w:marRight w:val="0"/>
                                                                                      <w:marTop w:val="0"/>
                                                                                      <w:marBottom w:val="0"/>
                                                                                      <w:divBdr>
                                                                                        <w:top w:val="none" w:sz="0" w:space="0" w:color="auto"/>
                                                                                        <w:left w:val="none" w:sz="0" w:space="0" w:color="auto"/>
                                                                                        <w:bottom w:val="none" w:sz="0" w:space="0" w:color="auto"/>
                                                                                        <w:right w:val="none" w:sz="0" w:space="0" w:color="auto"/>
                                                                                      </w:divBdr>
                                                                                    </w:div>
                                                                                    <w:div w:id="1121150273">
                                                                                      <w:marLeft w:val="0"/>
                                                                                      <w:marRight w:val="0"/>
                                                                                      <w:marTop w:val="0"/>
                                                                                      <w:marBottom w:val="0"/>
                                                                                      <w:divBdr>
                                                                                        <w:top w:val="none" w:sz="0" w:space="0" w:color="auto"/>
                                                                                        <w:left w:val="none" w:sz="0" w:space="0" w:color="auto"/>
                                                                                        <w:bottom w:val="none" w:sz="0" w:space="0" w:color="auto"/>
                                                                                        <w:right w:val="none" w:sz="0" w:space="0" w:color="auto"/>
                                                                                      </w:divBdr>
                                                                                    </w:div>
                                                                                    <w:div w:id="1437290353">
                                                                                      <w:marLeft w:val="0"/>
                                                                                      <w:marRight w:val="0"/>
                                                                                      <w:marTop w:val="0"/>
                                                                                      <w:marBottom w:val="0"/>
                                                                                      <w:divBdr>
                                                                                        <w:top w:val="none" w:sz="0" w:space="0" w:color="auto"/>
                                                                                        <w:left w:val="none" w:sz="0" w:space="0" w:color="auto"/>
                                                                                        <w:bottom w:val="none" w:sz="0" w:space="0" w:color="auto"/>
                                                                                        <w:right w:val="none" w:sz="0" w:space="0" w:color="auto"/>
                                                                                      </w:divBdr>
                                                                                    </w:div>
                                                                                    <w:div w:id="1802767340">
                                                                                      <w:marLeft w:val="0"/>
                                                                                      <w:marRight w:val="0"/>
                                                                                      <w:marTop w:val="0"/>
                                                                                      <w:marBottom w:val="0"/>
                                                                                      <w:divBdr>
                                                                                        <w:top w:val="none" w:sz="0" w:space="0" w:color="auto"/>
                                                                                        <w:left w:val="none" w:sz="0" w:space="0" w:color="auto"/>
                                                                                        <w:bottom w:val="none" w:sz="0" w:space="0" w:color="auto"/>
                                                                                        <w:right w:val="none" w:sz="0" w:space="0" w:color="auto"/>
                                                                                      </w:divBdr>
                                                                                    </w:div>
                                                                                  </w:divsChild>
                                                                                </w:div>
                                                                                <w:div w:id="908416798">
                                                                                  <w:marLeft w:val="0"/>
                                                                                  <w:marRight w:val="0"/>
                                                                                  <w:marTop w:val="0"/>
                                                                                  <w:marBottom w:val="0"/>
                                                                                  <w:divBdr>
                                                                                    <w:top w:val="none" w:sz="0" w:space="0" w:color="auto"/>
                                                                                    <w:left w:val="none" w:sz="0" w:space="0" w:color="auto"/>
                                                                                    <w:bottom w:val="none" w:sz="0" w:space="0" w:color="auto"/>
                                                                                    <w:right w:val="none" w:sz="0" w:space="0" w:color="auto"/>
                                                                                  </w:divBdr>
                                                                                  <w:divsChild>
                                                                                    <w:div w:id="453136337">
                                                                                      <w:marLeft w:val="0"/>
                                                                                      <w:marRight w:val="0"/>
                                                                                      <w:marTop w:val="0"/>
                                                                                      <w:marBottom w:val="0"/>
                                                                                      <w:divBdr>
                                                                                        <w:top w:val="none" w:sz="0" w:space="0" w:color="auto"/>
                                                                                        <w:left w:val="none" w:sz="0" w:space="0" w:color="auto"/>
                                                                                        <w:bottom w:val="none" w:sz="0" w:space="0" w:color="auto"/>
                                                                                        <w:right w:val="none" w:sz="0" w:space="0" w:color="auto"/>
                                                                                      </w:divBdr>
                                                                                    </w:div>
                                                                                    <w:div w:id="629361861">
                                                                                      <w:marLeft w:val="0"/>
                                                                                      <w:marRight w:val="0"/>
                                                                                      <w:marTop w:val="0"/>
                                                                                      <w:marBottom w:val="0"/>
                                                                                      <w:divBdr>
                                                                                        <w:top w:val="none" w:sz="0" w:space="0" w:color="auto"/>
                                                                                        <w:left w:val="none" w:sz="0" w:space="0" w:color="auto"/>
                                                                                        <w:bottom w:val="none" w:sz="0" w:space="0" w:color="auto"/>
                                                                                        <w:right w:val="none" w:sz="0" w:space="0" w:color="auto"/>
                                                                                      </w:divBdr>
                                                                                    </w:div>
                                                                                    <w:div w:id="7943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878380">
      <w:bodyDiv w:val="1"/>
      <w:marLeft w:val="0"/>
      <w:marRight w:val="0"/>
      <w:marTop w:val="0"/>
      <w:marBottom w:val="0"/>
      <w:divBdr>
        <w:top w:val="none" w:sz="0" w:space="0" w:color="auto"/>
        <w:left w:val="none" w:sz="0" w:space="0" w:color="auto"/>
        <w:bottom w:val="none" w:sz="0" w:space="0" w:color="auto"/>
        <w:right w:val="none" w:sz="0" w:space="0" w:color="auto"/>
      </w:divBdr>
    </w:div>
    <w:div w:id="116863947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45265367">
      <w:bodyDiv w:val="1"/>
      <w:marLeft w:val="0"/>
      <w:marRight w:val="0"/>
      <w:marTop w:val="0"/>
      <w:marBottom w:val="0"/>
      <w:divBdr>
        <w:top w:val="none" w:sz="0" w:space="0" w:color="auto"/>
        <w:left w:val="none" w:sz="0" w:space="0" w:color="auto"/>
        <w:bottom w:val="none" w:sz="0" w:space="0" w:color="auto"/>
        <w:right w:val="none" w:sz="0" w:space="0" w:color="auto"/>
      </w:divBdr>
      <w:divsChild>
        <w:div w:id="1511407279">
          <w:marLeft w:val="0"/>
          <w:marRight w:val="0"/>
          <w:marTop w:val="0"/>
          <w:marBottom w:val="0"/>
          <w:divBdr>
            <w:top w:val="none" w:sz="0" w:space="0" w:color="auto"/>
            <w:left w:val="none" w:sz="0" w:space="0" w:color="auto"/>
            <w:bottom w:val="none" w:sz="0" w:space="0" w:color="auto"/>
            <w:right w:val="none" w:sz="0" w:space="0" w:color="auto"/>
          </w:divBdr>
          <w:divsChild>
            <w:div w:id="858738152">
              <w:marLeft w:val="0"/>
              <w:marRight w:val="0"/>
              <w:marTop w:val="0"/>
              <w:marBottom w:val="0"/>
              <w:divBdr>
                <w:top w:val="none" w:sz="0" w:space="0" w:color="auto"/>
                <w:left w:val="none" w:sz="0" w:space="0" w:color="auto"/>
                <w:bottom w:val="none" w:sz="0" w:space="0" w:color="auto"/>
                <w:right w:val="none" w:sz="0" w:space="0" w:color="auto"/>
              </w:divBdr>
              <w:divsChild>
                <w:div w:id="113064208">
                  <w:marLeft w:val="0"/>
                  <w:marRight w:val="0"/>
                  <w:marTop w:val="0"/>
                  <w:marBottom w:val="0"/>
                  <w:divBdr>
                    <w:top w:val="none" w:sz="0" w:space="0" w:color="auto"/>
                    <w:left w:val="none" w:sz="0" w:space="0" w:color="auto"/>
                    <w:bottom w:val="none" w:sz="0" w:space="0" w:color="auto"/>
                    <w:right w:val="none" w:sz="0" w:space="0" w:color="auto"/>
                  </w:divBdr>
                  <w:divsChild>
                    <w:div w:id="316883532">
                      <w:marLeft w:val="0"/>
                      <w:marRight w:val="0"/>
                      <w:marTop w:val="0"/>
                      <w:marBottom w:val="0"/>
                      <w:divBdr>
                        <w:top w:val="none" w:sz="0" w:space="0" w:color="auto"/>
                        <w:left w:val="none" w:sz="0" w:space="0" w:color="auto"/>
                        <w:bottom w:val="none" w:sz="0" w:space="0" w:color="auto"/>
                        <w:right w:val="none" w:sz="0" w:space="0" w:color="auto"/>
                      </w:divBdr>
                      <w:divsChild>
                        <w:div w:id="1651399437">
                          <w:marLeft w:val="-225"/>
                          <w:marRight w:val="-225"/>
                          <w:marTop w:val="0"/>
                          <w:marBottom w:val="0"/>
                          <w:divBdr>
                            <w:top w:val="none" w:sz="0" w:space="0" w:color="auto"/>
                            <w:left w:val="none" w:sz="0" w:space="0" w:color="auto"/>
                            <w:bottom w:val="none" w:sz="0" w:space="0" w:color="auto"/>
                            <w:right w:val="none" w:sz="0" w:space="0" w:color="auto"/>
                          </w:divBdr>
                          <w:divsChild>
                            <w:div w:id="1017343253">
                              <w:marLeft w:val="0"/>
                              <w:marRight w:val="0"/>
                              <w:marTop w:val="0"/>
                              <w:marBottom w:val="0"/>
                              <w:divBdr>
                                <w:top w:val="none" w:sz="0" w:space="0" w:color="auto"/>
                                <w:left w:val="none" w:sz="0" w:space="0" w:color="auto"/>
                                <w:bottom w:val="none" w:sz="0" w:space="0" w:color="auto"/>
                                <w:right w:val="none" w:sz="0" w:space="0" w:color="auto"/>
                              </w:divBdr>
                              <w:divsChild>
                                <w:div w:id="1668290773">
                                  <w:marLeft w:val="-225"/>
                                  <w:marRight w:val="-225"/>
                                  <w:marTop w:val="0"/>
                                  <w:marBottom w:val="0"/>
                                  <w:divBdr>
                                    <w:top w:val="none" w:sz="0" w:space="0" w:color="auto"/>
                                    <w:left w:val="none" w:sz="0" w:space="0" w:color="auto"/>
                                    <w:bottom w:val="none" w:sz="0" w:space="0" w:color="auto"/>
                                    <w:right w:val="none" w:sz="0" w:space="0" w:color="auto"/>
                                  </w:divBdr>
                                  <w:divsChild>
                                    <w:div w:id="875313018">
                                      <w:marLeft w:val="0"/>
                                      <w:marRight w:val="0"/>
                                      <w:marTop w:val="0"/>
                                      <w:marBottom w:val="0"/>
                                      <w:divBdr>
                                        <w:top w:val="none" w:sz="0" w:space="0" w:color="auto"/>
                                        <w:left w:val="none" w:sz="0" w:space="0" w:color="auto"/>
                                        <w:bottom w:val="none" w:sz="0" w:space="0" w:color="auto"/>
                                        <w:right w:val="none" w:sz="0" w:space="0" w:color="auto"/>
                                      </w:divBdr>
                                      <w:divsChild>
                                        <w:div w:id="7650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414869">
      <w:bodyDiv w:val="1"/>
      <w:marLeft w:val="0"/>
      <w:marRight w:val="0"/>
      <w:marTop w:val="0"/>
      <w:marBottom w:val="0"/>
      <w:divBdr>
        <w:top w:val="none" w:sz="0" w:space="0" w:color="auto"/>
        <w:left w:val="none" w:sz="0" w:space="0" w:color="auto"/>
        <w:bottom w:val="none" w:sz="0" w:space="0" w:color="auto"/>
        <w:right w:val="none" w:sz="0" w:space="0" w:color="auto"/>
      </w:divBdr>
    </w:div>
    <w:div w:id="1837915949">
      <w:bodyDiv w:val="1"/>
      <w:marLeft w:val="0"/>
      <w:marRight w:val="0"/>
      <w:marTop w:val="0"/>
      <w:marBottom w:val="0"/>
      <w:divBdr>
        <w:top w:val="none" w:sz="0" w:space="0" w:color="auto"/>
        <w:left w:val="none" w:sz="0" w:space="0" w:color="auto"/>
        <w:bottom w:val="none" w:sz="0" w:space="0" w:color="auto"/>
        <w:right w:val="none" w:sz="0" w:space="0" w:color="auto"/>
      </w:divBdr>
      <w:divsChild>
        <w:div w:id="739907558">
          <w:marLeft w:val="0"/>
          <w:marRight w:val="0"/>
          <w:marTop w:val="0"/>
          <w:marBottom w:val="0"/>
          <w:divBdr>
            <w:top w:val="none" w:sz="0" w:space="0" w:color="auto"/>
            <w:left w:val="none" w:sz="0" w:space="0" w:color="auto"/>
            <w:bottom w:val="none" w:sz="0" w:space="0" w:color="auto"/>
            <w:right w:val="none" w:sz="0" w:space="0" w:color="auto"/>
          </w:divBdr>
          <w:divsChild>
            <w:div w:id="11419133">
              <w:marLeft w:val="0"/>
              <w:marRight w:val="0"/>
              <w:marTop w:val="0"/>
              <w:marBottom w:val="0"/>
              <w:divBdr>
                <w:top w:val="none" w:sz="0" w:space="0" w:color="auto"/>
                <w:left w:val="none" w:sz="0" w:space="0" w:color="auto"/>
                <w:bottom w:val="none" w:sz="0" w:space="0" w:color="auto"/>
                <w:right w:val="none" w:sz="0" w:space="0" w:color="auto"/>
              </w:divBdr>
              <w:divsChild>
                <w:div w:id="1407460878">
                  <w:marLeft w:val="0"/>
                  <w:marRight w:val="0"/>
                  <w:marTop w:val="0"/>
                  <w:marBottom w:val="0"/>
                  <w:divBdr>
                    <w:top w:val="none" w:sz="0" w:space="0" w:color="auto"/>
                    <w:left w:val="none" w:sz="0" w:space="0" w:color="auto"/>
                    <w:bottom w:val="none" w:sz="0" w:space="0" w:color="auto"/>
                    <w:right w:val="none" w:sz="0" w:space="0" w:color="auto"/>
                  </w:divBdr>
                  <w:divsChild>
                    <w:div w:id="1392775031">
                      <w:marLeft w:val="0"/>
                      <w:marRight w:val="0"/>
                      <w:marTop w:val="0"/>
                      <w:marBottom w:val="0"/>
                      <w:divBdr>
                        <w:top w:val="none" w:sz="0" w:space="0" w:color="auto"/>
                        <w:left w:val="none" w:sz="0" w:space="0" w:color="auto"/>
                        <w:bottom w:val="none" w:sz="0" w:space="0" w:color="auto"/>
                        <w:right w:val="none" w:sz="0" w:space="0" w:color="auto"/>
                      </w:divBdr>
                      <w:divsChild>
                        <w:div w:id="849487076">
                          <w:marLeft w:val="0"/>
                          <w:marRight w:val="0"/>
                          <w:marTop w:val="0"/>
                          <w:marBottom w:val="0"/>
                          <w:divBdr>
                            <w:top w:val="none" w:sz="0" w:space="0" w:color="auto"/>
                            <w:left w:val="none" w:sz="0" w:space="0" w:color="auto"/>
                            <w:bottom w:val="none" w:sz="0" w:space="0" w:color="auto"/>
                            <w:right w:val="none" w:sz="0" w:space="0" w:color="auto"/>
                          </w:divBdr>
                          <w:divsChild>
                            <w:div w:id="475684378">
                              <w:marLeft w:val="0"/>
                              <w:marRight w:val="0"/>
                              <w:marTop w:val="0"/>
                              <w:marBottom w:val="0"/>
                              <w:divBdr>
                                <w:top w:val="none" w:sz="0" w:space="0" w:color="auto"/>
                                <w:left w:val="none" w:sz="0" w:space="0" w:color="auto"/>
                                <w:bottom w:val="none" w:sz="0" w:space="0" w:color="auto"/>
                                <w:right w:val="none" w:sz="0" w:space="0" w:color="auto"/>
                              </w:divBdr>
                              <w:divsChild>
                                <w:div w:id="1920678673">
                                  <w:marLeft w:val="0"/>
                                  <w:marRight w:val="0"/>
                                  <w:marTop w:val="0"/>
                                  <w:marBottom w:val="0"/>
                                  <w:divBdr>
                                    <w:top w:val="none" w:sz="0" w:space="0" w:color="auto"/>
                                    <w:left w:val="none" w:sz="0" w:space="0" w:color="auto"/>
                                    <w:bottom w:val="none" w:sz="0" w:space="0" w:color="auto"/>
                                    <w:right w:val="none" w:sz="0" w:space="0" w:color="auto"/>
                                  </w:divBdr>
                                  <w:divsChild>
                                    <w:div w:id="1411195018">
                                      <w:marLeft w:val="0"/>
                                      <w:marRight w:val="0"/>
                                      <w:marTop w:val="0"/>
                                      <w:marBottom w:val="0"/>
                                      <w:divBdr>
                                        <w:top w:val="none" w:sz="0" w:space="0" w:color="auto"/>
                                        <w:left w:val="none" w:sz="0" w:space="0" w:color="auto"/>
                                        <w:bottom w:val="none" w:sz="0" w:space="0" w:color="auto"/>
                                        <w:right w:val="none" w:sz="0" w:space="0" w:color="auto"/>
                                      </w:divBdr>
                                      <w:divsChild>
                                        <w:div w:id="1004162829">
                                          <w:marLeft w:val="0"/>
                                          <w:marRight w:val="0"/>
                                          <w:marTop w:val="0"/>
                                          <w:marBottom w:val="0"/>
                                          <w:divBdr>
                                            <w:top w:val="none" w:sz="0" w:space="0" w:color="auto"/>
                                            <w:left w:val="none" w:sz="0" w:space="0" w:color="auto"/>
                                            <w:bottom w:val="none" w:sz="0" w:space="0" w:color="auto"/>
                                            <w:right w:val="none" w:sz="0" w:space="0" w:color="auto"/>
                                          </w:divBdr>
                                          <w:divsChild>
                                            <w:div w:id="548223966">
                                              <w:marLeft w:val="0"/>
                                              <w:marRight w:val="0"/>
                                              <w:marTop w:val="0"/>
                                              <w:marBottom w:val="0"/>
                                              <w:divBdr>
                                                <w:top w:val="none" w:sz="0" w:space="0" w:color="auto"/>
                                                <w:left w:val="none" w:sz="0" w:space="0" w:color="auto"/>
                                                <w:bottom w:val="none" w:sz="0" w:space="0" w:color="auto"/>
                                                <w:right w:val="none" w:sz="0" w:space="0" w:color="auto"/>
                                              </w:divBdr>
                                              <w:divsChild>
                                                <w:div w:id="1480145484">
                                                  <w:marLeft w:val="0"/>
                                                  <w:marRight w:val="0"/>
                                                  <w:marTop w:val="0"/>
                                                  <w:marBottom w:val="0"/>
                                                  <w:divBdr>
                                                    <w:top w:val="none" w:sz="0" w:space="0" w:color="auto"/>
                                                    <w:left w:val="none" w:sz="0" w:space="0" w:color="auto"/>
                                                    <w:bottom w:val="none" w:sz="0" w:space="0" w:color="auto"/>
                                                    <w:right w:val="none" w:sz="0" w:space="0" w:color="auto"/>
                                                  </w:divBdr>
                                                  <w:divsChild>
                                                    <w:div w:id="1227496095">
                                                      <w:marLeft w:val="0"/>
                                                      <w:marRight w:val="0"/>
                                                      <w:marTop w:val="0"/>
                                                      <w:marBottom w:val="0"/>
                                                      <w:divBdr>
                                                        <w:top w:val="single" w:sz="6" w:space="0" w:color="auto"/>
                                                        <w:left w:val="none" w:sz="0" w:space="0" w:color="auto"/>
                                                        <w:bottom w:val="single" w:sz="6" w:space="0" w:color="auto"/>
                                                        <w:right w:val="none" w:sz="0" w:space="0" w:color="auto"/>
                                                      </w:divBdr>
                                                      <w:divsChild>
                                                        <w:div w:id="779835984">
                                                          <w:marLeft w:val="0"/>
                                                          <w:marRight w:val="0"/>
                                                          <w:marTop w:val="0"/>
                                                          <w:marBottom w:val="0"/>
                                                          <w:divBdr>
                                                            <w:top w:val="none" w:sz="0" w:space="0" w:color="auto"/>
                                                            <w:left w:val="none" w:sz="0" w:space="0" w:color="auto"/>
                                                            <w:bottom w:val="none" w:sz="0" w:space="0" w:color="auto"/>
                                                            <w:right w:val="none" w:sz="0" w:space="0" w:color="auto"/>
                                                          </w:divBdr>
                                                          <w:divsChild>
                                                            <w:div w:id="1518345096">
                                                              <w:marLeft w:val="0"/>
                                                              <w:marRight w:val="0"/>
                                                              <w:marTop w:val="0"/>
                                                              <w:marBottom w:val="0"/>
                                                              <w:divBdr>
                                                                <w:top w:val="none" w:sz="0" w:space="0" w:color="auto"/>
                                                                <w:left w:val="none" w:sz="0" w:space="0" w:color="auto"/>
                                                                <w:bottom w:val="none" w:sz="0" w:space="0" w:color="auto"/>
                                                                <w:right w:val="none" w:sz="0" w:space="0" w:color="auto"/>
                                                              </w:divBdr>
                                                              <w:divsChild>
                                                                <w:div w:id="1289313619">
                                                                  <w:marLeft w:val="0"/>
                                                                  <w:marRight w:val="0"/>
                                                                  <w:marTop w:val="0"/>
                                                                  <w:marBottom w:val="0"/>
                                                                  <w:divBdr>
                                                                    <w:top w:val="none" w:sz="0" w:space="0" w:color="auto"/>
                                                                    <w:left w:val="none" w:sz="0" w:space="0" w:color="auto"/>
                                                                    <w:bottom w:val="none" w:sz="0" w:space="0" w:color="auto"/>
                                                                    <w:right w:val="none" w:sz="0" w:space="0" w:color="auto"/>
                                                                  </w:divBdr>
                                                                  <w:divsChild>
                                                                    <w:div w:id="1229342944">
                                                                      <w:marLeft w:val="0"/>
                                                                      <w:marRight w:val="0"/>
                                                                      <w:marTop w:val="0"/>
                                                                      <w:marBottom w:val="0"/>
                                                                      <w:divBdr>
                                                                        <w:top w:val="none" w:sz="0" w:space="0" w:color="auto"/>
                                                                        <w:left w:val="none" w:sz="0" w:space="0" w:color="auto"/>
                                                                        <w:bottom w:val="none" w:sz="0" w:space="0" w:color="auto"/>
                                                                        <w:right w:val="none" w:sz="0" w:space="0" w:color="auto"/>
                                                                      </w:divBdr>
                                                                      <w:divsChild>
                                                                        <w:div w:id="768506820">
                                                                          <w:marLeft w:val="0"/>
                                                                          <w:marRight w:val="0"/>
                                                                          <w:marTop w:val="0"/>
                                                                          <w:marBottom w:val="0"/>
                                                                          <w:divBdr>
                                                                            <w:top w:val="none" w:sz="0" w:space="0" w:color="auto"/>
                                                                            <w:left w:val="none" w:sz="0" w:space="0" w:color="auto"/>
                                                                            <w:bottom w:val="none" w:sz="0" w:space="0" w:color="auto"/>
                                                                            <w:right w:val="none" w:sz="0" w:space="0" w:color="auto"/>
                                                                          </w:divBdr>
                                                                          <w:divsChild>
                                                                            <w:div w:id="591277744">
                                                                              <w:marLeft w:val="0"/>
                                                                              <w:marRight w:val="0"/>
                                                                              <w:marTop w:val="0"/>
                                                                              <w:marBottom w:val="0"/>
                                                                              <w:divBdr>
                                                                                <w:top w:val="none" w:sz="0" w:space="0" w:color="auto"/>
                                                                                <w:left w:val="none" w:sz="0" w:space="0" w:color="auto"/>
                                                                                <w:bottom w:val="none" w:sz="0" w:space="0" w:color="auto"/>
                                                                                <w:right w:val="none" w:sz="0" w:space="0" w:color="auto"/>
                                                                              </w:divBdr>
                                                                              <w:divsChild>
                                                                                <w:div w:id="756948847">
                                                                                  <w:marLeft w:val="0"/>
                                                                                  <w:marRight w:val="0"/>
                                                                                  <w:marTop w:val="0"/>
                                                                                  <w:marBottom w:val="0"/>
                                                                                  <w:divBdr>
                                                                                    <w:top w:val="none" w:sz="0" w:space="0" w:color="auto"/>
                                                                                    <w:left w:val="none" w:sz="0" w:space="0" w:color="auto"/>
                                                                                    <w:bottom w:val="none" w:sz="0" w:space="0" w:color="auto"/>
                                                                                    <w:right w:val="none" w:sz="0" w:space="0" w:color="auto"/>
                                                                                  </w:divBdr>
                                                                                  <w:divsChild>
                                                                                    <w:div w:id="273563022">
                                                                                      <w:marLeft w:val="0"/>
                                                                                      <w:marRight w:val="0"/>
                                                                                      <w:marTop w:val="0"/>
                                                                                      <w:marBottom w:val="0"/>
                                                                                      <w:divBdr>
                                                                                        <w:top w:val="none" w:sz="0" w:space="0" w:color="auto"/>
                                                                                        <w:left w:val="none" w:sz="0" w:space="0" w:color="auto"/>
                                                                                        <w:bottom w:val="none" w:sz="0" w:space="0" w:color="auto"/>
                                                                                        <w:right w:val="none" w:sz="0" w:space="0" w:color="auto"/>
                                                                                      </w:divBdr>
                                                                                    </w:div>
                                                                                    <w:div w:id="450712199">
                                                                                      <w:marLeft w:val="0"/>
                                                                                      <w:marRight w:val="0"/>
                                                                                      <w:marTop w:val="0"/>
                                                                                      <w:marBottom w:val="0"/>
                                                                                      <w:divBdr>
                                                                                        <w:top w:val="none" w:sz="0" w:space="0" w:color="auto"/>
                                                                                        <w:left w:val="none" w:sz="0" w:space="0" w:color="auto"/>
                                                                                        <w:bottom w:val="none" w:sz="0" w:space="0" w:color="auto"/>
                                                                                        <w:right w:val="none" w:sz="0" w:space="0" w:color="auto"/>
                                                                                      </w:divBdr>
                                                                                    </w:div>
                                                                                    <w:div w:id="808596353">
                                                                                      <w:marLeft w:val="0"/>
                                                                                      <w:marRight w:val="0"/>
                                                                                      <w:marTop w:val="0"/>
                                                                                      <w:marBottom w:val="0"/>
                                                                                      <w:divBdr>
                                                                                        <w:top w:val="none" w:sz="0" w:space="0" w:color="auto"/>
                                                                                        <w:left w:val="none" w:sz="0" w:space="0" w:color="auto"/>
                                                                                        <w:bottom w:val="none" w:sz="0" w:space="0" w:color="auto"/>
                                                                                        <w:right w:val="none" w:sz="0" w:space="0" w:color="auto"/>
                                                                                      </w:divBdr>
                                                                                    </w:div>
                                                                                    <w:div w:id="921180600">
                                                                                      <w:marLeft w:val="0"/>
                                                                                      <w:marRight w:val="0"/>
                                                                                      <w:marTop w:val="0"/>
                                                                                      <w:marBottom w:val="0"/>
                                                                                      <w:divBdr>
                                                                                        <w:top w:val="none" w:sz="0" w:space="0" w:color="auto"/>
                                                                                        <w:left w:val="none" w:sz="0" w:space="0" w:color="auto"/>
                                                                                        <w:bottom w:val="none" w:sz="0" w:space="0" w:color="auto"/>
                                                                                        <w:right w:val="none" w:sz="0" w:space="0" w:color="auto"/>
                                                                                      </w:divBdr>
                                                                                    </w:div>
                                                                                    <w:div w:id="1613778544">
                                                                                      <w:marLeft w:val="0"/>
                                                                                      <w:marRight w:val="0"/>
                                                                                      <w:marTop w:val="0"/>
                                                                                      <w:marBottom w:val="0"/>
                                                                                      <w:divBdr>
                                                                                        <w:top w:val="none" w:sz="0" w:space="0" w:color="auto"/>
                                                                                        <w:left w:val="none" w:sz="0" w:space="0" w:color="auto"/>
                                                                                        <w:bottom w:val="none" w:sz="0" w:space="0" w:color="auto"/>
                                                                                        <w:right w:val="none" w:sz="0" w:space="0" w:color="auto"/>
                                                                                      </w:divBdr>
                                                                                    </w:div>
                                                                                  </w:divsChild>
                                                                                </w:div>
                                                                                <w:div w:id="1371303417">
                                                                                  <w:marLeft w:val="0"/>
                                                                                  <w:marRight w:val="0"/>
                                                                                  <w:marTop w:val="0"/>
                                                                                  <w:marBottom w:val="0"/>
                                                                                  <w:divBdr>
                                                                                    <w:top w:val="none" w:sz="0" w:space="0" w:color="auto"/>
                                                                                    <w:left w:val="none" w:sz="0" w:space="0" w:color="auto"/>
                                                                                    <w:bottom w:val="none" w:sz="0" w:space="0" w:color="auto"/>
                                                                                    <w:right w:val="none" w:sz="0" w:space="0" w:color="auto"/>
                                                                                  </w:divBdr>
                                                                                  <w:divsChild>
                                                                                    <w:div w:id="577323058">
                                                                                      <w:marLeft w:val="0"/>
                                                                                      <w:marRight w:val="0"/>
                                                                                      <w:marTop w:val="0"/>
                                                                                      <w:marBottom w:val="0"/>
                                                                                      <w:divBdr>
                                                                                        <w:top w:val="none" w:sz="0" w:space="0" w:color="auto"/>
                                                                                        <w:left w:val="none" w:sz="0" w:space="0" w:color="auto"/>
                                                                                        <w:bottom w:val="none" w:sz="0" w:space="0" w:color="auto"/>
                                                                                        <w:right w:val="none" w:sz="0" w:space="0" w:color="auto"/>
                                                                                      </w:divBdr>
                                                                                    </w:div>
                                                                                    <w:div w:id="805199219">
                                                                                      <w:marLeft w:val="0"/>
                                                                                      <w:marRight w:val="0"/>
                                                                                      <w:marTop w:val="0"/>
                                                                                      <w:marBottom w:val="0"/>
                                                                                      <w:divBdr>
                                                                                        <w:top w:val="none" w:sz="0" w:space="0" w:color="auto"/>
                                                                                        <w:left w:val="none" w:sz="0" w:space="0" w:color="auto"/>
                                                                                        <w:bottom w:val="none" w:sz="0" w:space="0" w:color="auto"/>
                                                                                        <w:right w:val="none" w:sz="0" w:space="0" w:color="auto"/>
                                                                                      </w:divBdr>
                                                                                    </w:div>
                                                                                    <w:div w:id="1854756094">
                                                                                      <w:marLeft w:val="0"/>
                                                                                      <w:marRight w:val="0"/>
                                                                                      <w:marTop w:val="0"/>
                                                                                      <w:marBottom w:val="0"/>
                                                                                      <w:divBdr>
                                                                                        <w:top w:val="none" w:sz="0" w:space="0" w:color="auto"/>
                                                                                        <w:left w:val="none" w:sz="0" w:space="0" w:color="auto"/>
                                                                                        <w:bottom w:val="none" w:sz="0" w:space="0" w:color="auto"/>
                                                                                        <w:right w:val="none" w:sz="0" w:space="0" w:color="auto"/>
                                                                                      </w:divBdr>
                                                                                    </w:div>
                                                                                  </w:divsChild>
                                                                                </w:div>
                                                                                <w:div w:id="2020236735">
                                                                                  <w:marLeft w:val="0"/>
                                                                                  <w:marRight w:val="0"/>
                                                                                  <w:marTop w:val="0"/>
                                                                                  <w:marBottom w:val="0"/>
                                                                                  <w:divBdr>
                                                                                    <w:top w:val="none" w:sz="0" w:space="0" w:color="auto"/>
                                                                                    <w:left w:val="none" w:sz="0" w:space="0" w:color="auto"/>
                                                                                    <w:bottom w:val="none" w:sz="0" w:space="0" w:color="auto"/>
                                                                                    <w:right w:val="none" w:sz="0" w:space="0" w:color="auto"/>
                                                                                  </w:divBdr>
                                                                                  <w:divsChild>
                                                                                    <w:div w:id="93595060">
                                                                                      <w:marLeft w:val="0"/>
                                                                                      <w:marRight w:val="0"/>
                                                                                      <w:marTop w:val="0"/>
                                                                                      <w:marBottom w:val="0"/>
                                                                                      <w:divBdr>
                                                                                        <w:top w:val="none" w:sz="0" w:space="0" w:color="auto"/>
                                                                                        <w:left w:val="none" w:sz="0" w:space="0" w:color="auto"/>
                                                                                        <w:bottom w:val="none" w:sz="0" w:space="0" w:color="auto"/>
                                                                                        <w:right w:val="none" w:sz="0" w:space="0" w:color="auto"/>
                                                                                      </w:divBdr>
                                                                                    </w:div>
                                                                                    <w:div w:id="153030312">
                                                                                      <w:marLeft w:val="0"/>
                                                                                      <w:marRight w:val="0"/>
                                                                                      <w:marTop w:val="0"/>
                                                                                      <w:marBottom w:val="0"/>
                                                                                      <w:divBdr>
                                                                                        <w:top w:val="none" w:sz="0" w:space="0" w:color="auto"/>
                                                                                        <w:left w:val="none" w:sz="0" w:space="0" w:color="auto"/>
                                                                                        <w:bottom w:val="none" w:sz="0" w:space="0" w:color="auto"/>
                                                                                        <w:right w:val="none" w:sz="0" w:space="0" w:color="auto"/>
                                                                                      </w:divBdr>
                                                                                    </w:div>
                                                                                    <w:div w:id="619339725">
                                                                                      <w:marLeft w:val="0"/>
                                                                                      <w:marRight w:val="0"/>
                                                                                      <w:marTop w:val="0"/>
                                                                                      <w:marBottom w:val="0"/>
                                                                                      <w:divBdr>
                                                                                        <w:top w:val="none" w:sz="0" w:space="0" w:color="auto"/>
                                                                                        <w:left w:val="none" w:sz="0" w:space="0" w:color="auto"/>
                                                                                        <w:bottom w:val="none" w:sz="0" w:space="0" w:color="auto"/>
                                                                                        <w:right w:val="none" w:sz="0" w:space="0" w:color="auto"/>
                                                                                      </w:divBdr>
                                                                                    </w:div>
                                                                                    <w:div w:id="1358192433">
                                                                                      <w:marLeft w:val="0"/>
                                                                                      <w:marRight w:val="0"/>
                                                                                      <w:marTop w:val="0"/>
                                                                                      <w:marBottom w:val="0"/>
                                                                                      <w:divBdr>
                                                                                        <w:top w:val="none" w:sz="0" w:space="0" w:color="auto"/>
                                                                                        <w:left w:val="none" w:sz="0" w:space="0" w:color="auto"/>
                                                                                        <w:bottom w:val="none" w:sz="0" w:space="0" w:color="auto"/>
                                                                                        <w:right w:val="none" w:sz="0" w:space="0" w:color="auto"/>
                                                                                      </w:divBdr>
                                                                                    </w:div>
                                                                                    <w:div w:id="15332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9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news/landmark-devolution-deal-for-west-yorkshire-laid-in-parlia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restart-scheme/how-the-restart-scheme-will-wor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learning-life-role-adult-community-education-developing-thriving-local-communities-handboo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mmittees.parliament.uk/work/234/adult-skills-and-lifelong-learning/news/138043/mps-call-for-adult-skills-revolution-to-foster-new-culture-of-lifelong-lear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E5B1A8FCEEAC4E18972031C6FEC9B3DF"/>
        <w:category>
          <w:name w:val="General"/>
          <w:gallery w:val="placeholder"/>
        </w:category>
        <w:types>
          <w:type w:val="bbPlcHdr"/>
        </w:types>
        <w:behaviors>
          <w:behavior w:val="content"/>
        </w:behaviors>
        <w:guid w:val="{C0E8874C-195F-4DEE-90F6-3830273E8924}"/>
      </w:docPartPr>
      <w:docPartBody>
        <w:p w:rsidR="00F95355" w:rsidRDefault="001C79DF">
          <w:pPr>
            <w:pStyle w:val="E5B1A8FCEEAC4E18972031C6FEC9B3DF"/>
          </w:pPr>
          <w:r w:rsidRPr="00FB1144">
            <w:rPr>
              <w:rStyle w:val="PlaceholderText"/>
            </w:rPr>
            <w:t>Click here to enter a date.</w:t>
          </w:r>
        </w:p>
      </w:docPartBody>
    </w:docPart>
    <w:docPart>
      <w:docPartPr>
        <w:name w:val="137399D0B90F4262B644F50D73180162"/>
        <w:category>
          <w:name w:val="General"/>
          <w:gallery w:val="placeholder"/>
        </w:category>
        <w:types>
          <w:type w:val="bbPlcHdr"/>
        </w:types>
        <w:behaviors>
          <w:behavior w:val="content"/>
        </w:behaviors>
        <w:guid w:val="{E5BCEC80-7EF6-412B-B4D1-C2D68EFB17FF}"/>
      </w:docPartPr>
      <w:docPartBody>
        <w:p w:rsidR="00F95355" w:rsidRDefault="001C79DF">
          <w:pPr>
            <w:pStyle w:val="137399D0B90F4262B644F50D7318016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E7FFD"/>
    <w:rsid w:val="001C79DF"/>
    <w:rsid w:val="00251D1F"/>
    <w:rsid w:val="00292781"/>
    <w:rsid w:val="002F1F5C"/>
    <w:rsid w:val="004445EF"/>
    <w:rsid w:val="004E2C7C"/>
    <w:rsid w:val="006664B6"/>
    <w:rsid w:val="0095328D"/>
    <w:rsid w:val="00B710F9"/>
    <w:rsid w:val="00BA195A"/>
    <w:rsid w:val="00C06F58"/>
    <w:rsid w:val="00CF53E5"/>
    <w:rsid w:val="00EE1FE1"/>
    <w:rsid w:val="00F953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4B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03EE12F084B047CB9D0DC131FD045783">
    <w:name w:val="03EE12F084B047CB9D0DC131FD045783"/>
    <w:rsid w:val="006664B6"/>
    <w:rPr>
      <w:lang w:eastAsia="en-GB"/>
    </w:rPr>
  </w:style>
  <w:style w:type="paragraph" w:customStyle="1" w:styleId="AF104AE779D1422D811D21739FB4794E">
    <w:name w:val="AF104AE779D1422D811D21739FB4794E"/>
    <w:rsid w:val="006664B6"/>
    <w:rPr>
      <w:lang w:eastAsia="en-GB"/>
    </w:rPr>
  </w:style>
  <w:style w:type="paragraph" w:customStyle="1" w:styleId="7A199B603F494D6492F0EE96392E87D0">
    <w:name w:val="7A199B603F494D6492F0EE96392E87D0"/>
    <w:rPr>
      <w:lang w:eastAsia="en-GB"/>
    </w:rPr>
  </w:style>
  <w:style w:type="paragraph" w:customStyle="1" w:styleId="12A7E1D920614096B7B8908DD245BBE9">
    <w:name w:val="12A7E1D920614096B7B8908DD245BBE9"/>
    <w:rPr>
      <w:lang w:eastAsia="en-GB"/>
    </w:rPr>
  </w:style>
  <w:style w:type="paragraph" w:customStyle="1" w:styleId="E5B1A8FCEEAC4E18972031C6FEC9B3DF">
    <w:name w:val="E5B1A8FCEEAC4E18972031C6FEC9B3DF"/>
    <w:rPr>
      <w:lang w:eastAsia="en-GB"/>
    </w:rPr>
  </w:style>
  <w:style w:type="paragraph" w:customStyle="1" w:styleId="EEA097CC731844D0BFD8B7BDE5AC80ED">
    <w:name w:val="EEA097CC731844D0BFD8B7BDE5AC80ED"/>
    <w:rPr>
      <w:lang w:eastAsia="en-GB"/>
    </w:rPr>
  </w:style>
  <w:style w:type="paragraph" w:customStyle="1" w:styleId="EA4D9142B1EA4688AC8993E1E05E8097">
    <w:name w:val="EA4D9142B1EA4688AC8993E1E05E8097"/>
    <w:rPr>
      <w:lang w:eastAsia="en-GB"/>
    </w:rPr>
  </w:style>
  <w:style w:type="paragraph" w:customStyle="1" w:styleId="137399D0B90F4262B644F50D73180162">
    <w:name w:val="137399D0B90F4262B644F50D7318016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Thomas French</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6" ma:contentTypeDescription="Create a new document." ma:contentTypeScope="" ma:versionID="7ece49a8281d622b73e7250fdb0b5dee">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fc437803118789a7431238f7d5e67bb3"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4447BF7E-0304-40DA-88FE-69FC3BD7C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TotalTime>
  <Pages>4</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Emma West</cp:lastModifiedBy>
  <cp:revision>19</cp:revision>
  <dcterms:created xsi:type="dcterms:W3CDTF">2020-12-24T11:42:00Z</dcterms:created>
  <dcterms:modified xsi:type="dcterms:W3CDTF">2021-01-07T13:56:00Z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